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3AFC" w14:textId="69DEC681" w:rsidR="00280ACA" w:rsidRDefault="00CA0A0F" w:rsidP="00280ACA">
      <w:pPr>
        <w:spacing w:after="0"/>
        <w:jc w:val="center"/>
        <w:rPr>
          <w:rFonts w:ascii="Times New Roman" w:hAnsi="Times New Roman" w:cs="Times New Roman"/>
          <w:b/>
          <w:sz w:val="24"/>
          <w:szCs w:val="24"/>
        </w:rPr>
      </w:pPr>
      <w:r>
        <w:rPr>
          <w:rFonts w:ascii="Times New Roman" w:hAnsi="Times New Roman" w:cs="Times New Roman"/>
          <w:b/>
          <w:sz w:val="24"/>
          <w:szCs w:val="24"/>
        </w:rPr>
        <w:t>EL JUEGO AWAJÚN</w:t>
      </w:r>
      <w:r w:rsidR="00280ACA">
        <w:rPr>
          <w:rFonts w:ascii="Times New Roman" w:hAnsi="Times New Roman" w:cs="Times New Roman"/>
          <w:b/>
          <w:sz w:val="24"/>
          <w:szCs w:val="24"/>
        </w:rPr>
        <w:t xml:space="preserve"> </w:t>
      </w:r>
      <w:r w:rsidR="002125A7">
        <w:rPr>
          <w:rFonts w:ascii="Times New Roman" w:hAnsi="Times New Roman" w:cs="Times New Roman"/>
          <w:b/>
          <w:sz w:val="24"/>
          <w:szCs w:val="24"/>
        </w:rPr>
        <w:t>COMO</w:t>
      </w:r>
      <w:r w:rsidR="00280ACA">
        <w:rPr>
          <w:rFonts w:ascii="Times New Roman" w:hAnsi="Times New Roman" w:cs="Times New Roman"/>
          <w:b/>
          <w:sz w:val="24"/>
          <w:szCs w:val="24"/>
        </w:rPr>
        <w:t xml:space="preserve"> ESTRATEGIA INTERCULTURAL EN LA ENSEÑANZA DE LA FÍSICA UNIVERSITARIA DURANTE LA EDUCACIÓN NO PRESENCIAL </w:t>
      </w:r>
    </w:p>
    <w:p w14:paraId="5341DA05" w14:textId="77777777" w:rsidR="00280ACA" w:rsidRDefault="00280ACA" w:rsidP="00280ACA">
      <w:pPr>
        <w:spacing w:after="0"/>
        <w:jc w:val="center"/>
        <w:rPr>
          <w:rFonts w:ascii="Times New Roman" w:hAnsi="Times New Roman" w:cs="Times New Roman"/>
          <w:b/>
          <w:sz w:val="24"/>
          <w:szCs w:val="24"/>
        </w:rPr>
      </w:pPr>
    </w:p>
    <w:p w14:paraId="2055D10D" w14:textId="77777777" w:rsidR="00342342" w:rsidRPr="00BD576C" w:rsidRDefault="00342342" w:rsidP="00BD576C">
      <w:pPr>
        <w:spacing w:after="0"/>
        <w:jc w:val="center"/>
        <w:rPr>
          <w:rFonts w:ascii="Times New Roman" w:hAnsi="Times New Roman" w:cs="Times New Roman"/>
          <w:bCs/>
        </w:rPr>
      </w:pPr>
      <w:r w:rsidRPr="00BD576C">
        <w:rPr>
          <w:rFonts w:ascii="Times New Roman" w:hAnsi="Times New Roman" w:cs="Times New Roman"/>
          <w:bCs/>
        </w:rPr>
        <w:t>THE AWAJÚN GAME AS AN INTERCULTURAL STRATEGY IN THE TEACHING OF UNIVERSITY PHYSICS DURING NON-PRESENTIAL EDUCATION</w:t>
      </w:r>
    </w:p>
    <w:p w14:paraId="27E4047B" w14:textId="2EB1B75A" w:rsidR="00280ACA" w:rsidRPr="00BD576C" w:rsidRDefault="00280ACA" w:rsidP="00280ACA">
      <w:pPr>
        <w:spacing w:after="0"/>
        <w:jc w:val="right"/>
        <w:rPr>
          <w:rFonts w:ascii="Times New Roman" w:hAnsi="Times New Roman" w:cs="Times New Roman"/>
          <w:i/>
          <w:iCs/>
          <w:sz w:val="24"/>
          <w:szCs w:val="24"/>
        </w:rPr>
      </w:pPr>
      <w:r w:rsidRPr="00BD576C">
        <w:rPr>
          <w:rFonts w:ascii="Times New Roman" w:hAnsi="Times New Roman" w:cs="Times New Roman"/>
          <w:i/>
          <w:iCs/>
          <w:sz w:val="24"/>
          <w:szCs w:val="24"/>
        </w:rPr>
        <w:t>Ronald Omar Estela Urbina</w:t>
      </w:r>
      <w:r w:rsidR="00BD576C">
        <w:rPr>
          <w:rStyle w:val="Refdenotaalpie"/>
          <w:rFonts w:ascii="Times New Roman" w:hAnsi="Times New Roman" w:cs="Times New Roman"/>
          <w:i/>
          <w:iCs/>
          <w:sz w:val="24"/>
          <w:szCs w:val="24"/>
        </w:rPr>
        <w:footnoteReference w:id="1"/>
      </w:r>
    </w:p>
    <w:p w14:paraId="718CBD6B" w14:textId="368AD0C2" w:rsidR="00280ACA" w:rsidRPr="00BD576C" w:rsidRDefault="00280ACA" w:rsidP="00280ACA">
      <w:pPr>
        <w:spacing w:after="0"/>
        <w:jc w:val="right"/>
        <w:rPr>
          <w:rFonts w:ascii="Times New Roman" w:hAnsi="Times New Roman" w:cs="Times New Roman"/>
          <w:i/>
          <w:iCs/>
          <w:sz w:val="24"/>
          <w:szCs w:val="24"/>
        </w:rPr>
      </w:pPr>
      <w:r w:rsidRPr="00BD576C">
        <w:rPr>
          <w:rFonts w:ascii="Times New Roman" w:hAnsi="Times New Roman" w:cs="Times New Roman"/>
          <w:i/>
          <w:iCs/>
          <w:sz w:val="24"/>
          <w:szCs w:val="24"/>
        </w:rPr>
        <w:t>Elisa Contreras Barsallo</w:t>
      </w:r>
      <w:r w:rsidR="00BD576C">
        <w:rPr>
          <w:rStyle w:val="Refdenotaalpie"/>
          <w:rFonts w:ascii="Times New Roman" w:hAnsi="Times New Roman" w:cs="Times New Roman"/>
          <w:i/>
          <w:iCs/>
          <w:sz w:val="24"/>
          <w:szCs w:val="24"/>
        </w:rPr>
        <w:footnoteReference w:id="2"/>
      </w:r>
    </w:p>
    <w:p w14:paraId="3F4BB0CD" w14:textId="694D4264" w:rsidR="00280ACA" w:rsidRPr="00BD576C" w:rsidRDefault="00BD576C" w:rsidP="00280ACA">
      <w:pPr>
        <w:spacing w:after="0"/>
        <w:jc w:val="right"/>
        <w:rPr>
          <w:rFonts w:ascii="Times New Roman" w:hAnsi="Times New Roman" w:cs="Times New Roman"/>
          <w:i/>
          <w:iCs/>
          <w:sz w:val="24"/>
          <w:szCs w:val="24"/>
        </w:rPr>
      </w:pPr>
      <w:r w:rsidRPr="00E20718">
        <w:rPr>
          <w:i/>
          <w:iCs/>
          <w:noProof/>
          <w:sz w:val="20"/>
          <w:szCs w:val="20"/>
          <w:lang w:eastAsia="es-PE"/>
        </w:rPr>
        <w:drawing>
          <wp:anchor distT="0" distB="0" distL="114300" distR="114300" simplePos="0" relativeHeight="251666944" behindDoc="0" locked="0" layoutInCell="1" allowOverlap="1" wp14:anchorId="6D5B661D" wp14:editId="03CFAA0C">
            <wp:simplePos x="0" y="0"/>
            <wp:positionH relativeFrom="margin">
              <wp:posOffset>4229100</wp:posOffset>
            </wp:positionH>
            <wp:positionV relativeFrom="paragraph">
              <wp:posOffset>220345</wp:posOffset>
            </wp:positionV>
            <wp:extent cx="1084580" cy="385445"/>
            <wp:effectExtent l="0" t="0" r="127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pic:spPr>
                </pic:pic>
              </a:graphicData>
            </a:graphic>
            <wp14:sizeRelH relativeFrom="page">
              <wp14:pctWidth>0</wp14:pctWidth>
            </wp14:sizeRelH>
            <wp14:sizeRelV relativeFrom="page">
              <wp14:pctHeight>0</wp14:pctHeight>
            </wp14:sizeRelV>
          </wp:anchor>
        </w:drawing>
      </w:r>
      <w:r w:rsidR="00280ACA" w:rsidRPr="00BD576C">
        <w:rPr>
          <w:rFonts w:ascii="Times New Roman" w:hAnsi="Times New Roman" w:cs="Times New Roman"/>
          <w:i/>
          <w:iCs/>
          <w:sz w:val="24"/>
          <w:szCs w:val="24"/>
        </w:rPr>
        <w:t>Fernando Alain Incio Flores</w:t>
      </w:r>
      <w:r>
        <w:rPr>
          <w:rStyle w:val="Refdenotaalpie"/>
          <w:rFonts w:ascii="Times New Roman" w:hAnsi="Times New Roman" w:cs="Times New Roman"/>
          <w:i/>
          <w:iCs/>
          <w:sz w:val="24"/>
          <w:szCs w:val="24"/>
        </w:rPr>
        <w:footnoteReference w:id="3"/>
      </w:r>
    </w:p>
    <w:p w14:paraId="268D1176" w14:textId="77777777" w:rsidR="00BD576C" w:rsidRPr="001E54EA" w:rsidRDefault="00BD576C" w:rsidP="00BD576C">
      <w:pPr>
        <w:spacing w:after="0" w:line="240" w:lineRule="auto"/>
        <w:rPr>
          <w:rFonts w:ascii="Times New Roman" w:hAnsi="Times New Roman"/>
          <w:bCs/>
          <w:color w:val="000000"/>
        </w:rPr>
      </w:pPr>
      <w:bookmarkStart w:id="0" w:name="_Hlk56430726"/>
      <w:r w:rsidRPr="001E54EA">
        <w:rPr>
          <w:rFonts w:ascii="Times New Roman" w:hAnsi="Times New Roman"/>
          <w:bCs/>
          <w:color w:val="000000"/>
        </w:rPr>
        <w:t xml:space="preserve">Recibido: </w:t>
      </w:r>
      <w:r>
        <w:rPr>
          <w:rFonts w:ascii="Times New Roman" w:hAnsi="Times New Roman"/>
          <w:bCs/>
          <w:color w:val="000000"/>
        </w:rPr>
        <w:t>24</w:t>
      </w:r>
      <w:r w:rsidRPr="001E54EA">
        <w:rPr>
          <w:rFonts w:ascii="Times New Roman" w:hAnsi="Times New Roman"/>
          <w:bCs/>
          <w:color w:val="000000"/>
        </w:rPr>
        <w:t>/</w:t>
      </w:r>
      <w:r>
        <w:rPr>
          <w:rFonts w:ascii="Times New Roman" w:hAnsi="Times New Roman"/>
          <w:bCs/>
          <w:color w:val="000000"/>
        </w:rPr>
        <w:t>09</w:t>
      </w:r>
      <w:r w:rsidRPr="001E54EA">
        <w:rPr>
          <w:rFonts w:ascii="Times New Roman" w:hAnsi="Times New Roman"/>
          <w:bCs/>
          <w:color w:val="000000"/>
        </w:rPr>
        <w:t xml:space="preserve">/2020 </w:t>
      </w:r>
    </w:p>
    <w:p w14:paraId="0CE3AC6B" w14:textId="77777777" w:rsidR="00BD576C" w:rsidRPr="001E54EA" w:rsidRDefault="00BD576C" w:rsidP="00BD576C">
      <w:pPr>
        <w:spacing w:after="0" w:line="240" w:lineRule="auto"/>
        <w:rPr>
          <w:rFonts w:ascii="Times New Roman" w:hAnsi="Times New Roman"/>
          <w:bCs/>
          <w:color w:val="000000"/>
        </w:rPr>
      </w:pPr>
      <w:r w:rsidRPr="001E54EA">
        <w:rPr>
          <w:rFonts w:ascii="Times New Roman" w:hAnsi="Times New Roman"/>
          <w:bCs/>
          <w:color w:val="000000"/>
        </w:rPr>
        <w:t xml:space="preserve">Aprobado: </w:t>
      </w:r>
      <w:r>
        <w:rPr>
          <w:rFonts w:ascii="Times New Roman" w:hAnsi="Times New Roman"/>
          <w:bCs/>
          <w:color w:val="000000"/>
        </w:rPr>
        <w:t>16</w:t>
      </w:r>
      <w:r w:rsidRPr="001E54EA">
        <w:rPr>
          <w:rFonts w:ascii="Times New Roman" w:hAnsi="Times New Roman"/>
          <w:bCs/>
          <w:color w:val="000000"/>
        </w:rPr>
        <w:t>/</w:t>
      </w:r>
      <w:r>
        <w:rPr>
          <w:rFonts w:ascii="Times New Roman" w:hAnsi="Times New Roman"/>
          <w:bCs/>
          <w:color w:val="000000"/>
        </w:rPr>
        <w:t>11</w:t>
      </w:r>
      <w:r w:rsidRPr="001E54EA">
        <w:rPr>
          <w:rFonts w:ascii="Times New Roman" w:hAnsi="Times New Roman"/>
          <w:bCs/>
          <w:color w:val="000000"/>
        </w:rPr>
        <w:t xml:space="preserve">/2020 </w:t>
      </w:r>
    </w:p>
    <w:bookmarkEnd w:id="0"/>
    <w:p w14:paraId="55CA76EC" w14:textId="5BCD2D3C" w:rsidR="00280ACA" w:rsidRPr="00090799" w:rsidRDefault="00280ACA" w:rsidP="00BD576C">
      <w:pPr>
        <w:spacing w:before="240"/>
        <w:jc w:val="both"/>
        <w:rPr>
          <w:rFonts w:ascii="Times New Roman" w:hAnsi="Times New Roman" w:cs="Times New Roman"/>
          <w:b/>
          <w:sz w:val="24"/>
          <w:szCs w:val="24"/>
        </w:rPr>
      </w:pPr>
      <w:r w:rsidRPr="00090799">
        <w:rPr>
          <w:rFonts w:ascii="Times New Roman" w:hAnsi="Times New Roman" w:cs="Times New Roman"/>
          <w:b/>
          <w:sz w:val="24"/>
          <w:szCs w:val="24"/>
        </w:rPr>
        <w:t>RESUMEN</w:t>
      </w:r>
    </w:p>
    <w:p w14:paraId="53411C64" w14:textId="502735C4" w:rsidR="00280ACA" w:rsidRPr="00BD576C" w:rsidRDefault="00280ACA" w:rsidP="00BD576C">
      <w:pPr>
        <w:pStyle w:val="Default"/>
        <w:jc w:val="both"/>
        <w:rPr>
          <w:rFonts w:ascii="Times New Roman" w:eastAsiaTheme="minorEastAsia" w:hAnsi="Times New Roman" w:cs="Times New Roman"/>
          <w:bCs/>
          <w:i/>
          <w:sz w:val="20"/>
          <w:szCs w:val="20"/>
          <w:lang w:eastAsia="ja-JP"/>
        </w:rPr>
      </w:pPr>
      <w:r w:rsidRPr="00BD576C">
        <w:rPr>
          <w:rFonts w:ascii="Times New Roman" w:eastAsiaTheme="minorEastAsia" w:hAnsi="Times New Roman" w:cs="Times New Roman"/>
          <w:bCs/>
          <w:i/>
          <w:sz w:val="20"/>
          <w:szCs w:val="20"/>
          <w:lang w:eastAsia="ja-JP"/>
        </w:rPr>
        <w:t xml:space="preserve">El presente artículo evidencia una </w:t>
      </w:r>
      <w:r w:rsidR="00BD576C" w:rsidRPr="00BD576C">
        <w:rPr>
          <w:rFonts w:ascii="Times New Roman" w:eastAsiaTheme="minorEastAsia" w:hAnsi="Times New Roman" w:cs="Times New Roman"/>
          <w:bCs/>
          <w:i/>
          <w:sz w:val="20"/>
          <w:szCs w:val="20"/>
          <w:lang w:eastAsia="ja-JP"/>
        </w:rPr>
        <w:t>investigación realizada</w:t>
      </w:r>
      <w:r w:rsidRPr="00BD576C">
        <w:rPr>
          <w:rFonts w:ascii="Times New Roman" w:eastAsiaTheme="minorEastAsia" w:hAnsi="Times New Roman" w:cs="Times New Roman"/>
          <w:bCs/>
          <w:i/>
          <w:sz w:val="20"/>
          <w:szCs w:val="20"/>
          <w:lang w:eastAsia="ja-JP"/>
        </w:rPr>
        <w:t xml:space="preserve"> en la Universidad Nacional Intercultural “Fabiola Salazar Leguí</w:t>
      </w:r>
      <w:r w:rsidR="007A4608" w:rsidRPr="00BD576C">
        <w:rPr>
          <w:rFonts w:ascii="Times New Roman" w:eastAsiaTheme="minorEastAsia" w:hAnsi="Times New Roman" w:cs="Times New Roman"/>
          <w:bCs/>
          <w:i/>
          <w:sz w:val="20"/>
          <w:szCs w:val="20"/>
          <w:lang w:eastAsia="ja-JP"/>
        </w:rPr>
        <w:t xml:space="preserve">a” de </w:t>
      </w:r>
      <w:r w:rsidR="00BD576C" w:rsidRPr="00BD576C">
        <w:rPr>
          <w:rFonts w:ascii="Times New Roman" w:eastAsiaTheme="minorEastAsia" w:hAnsi="Times New Roman" w:cs="Times New Roman"/>
          <w:bCs/>
          <w:i/>
          <w:sz w:val="20"/>
          <w:szCs w:val="20"/>
          <w:lang w:eastAsia="ja-JP"/>
        </w:rPr>
        <w:t>Bagua en</w:t>
      </w:r>
      <w:r w:rsidRPr="00BD576C">
        <w:rPr>
          <w:rFonts w:ascii="Times New Roman" w:eastAsiaTheme="minorEastAsia" w:hAnsi="Times New Roman" w:cs="Times New Roman"/>
          <w:bCs/>
          <w:i/>
          <w:sz w:val="20"/>
          <w:szCs w:val="20"/>
          <w:lang w:eastAsia="ja-JP"/>
        </w:rPr>
        <w:t xml:space="preserve"> la carrera profesional de Ingeniería Civil y focalizada en el tercer ciclo, la cual está compuesta </w:t>
      </w:r>
      <w:r w:rsidR="00FA0DE0" w:rsidRPr="00BD576C">
        <w:rPr>
          <w:rFonts w:ascii="Times New Roman" w:eastAsiaTheme="minorEastAsia" w:hAnsi="Times New Roman" w:cs="Times New Roman"/>
          <w:bCs/>
          <w:i/>
          <w:sz w:val="20"/>
          <w:szCs w:val="20"/>
          <w:lang w:eastAsia="ja-JP"/>
        </w:rPr>
        <w:t>por</w:t>
      </w:r>
      <w:r w:rsidRPr="00BD576C">
        <w:rPr>
          <w:rFonts w:ascii="Times New Roman" w:eastAsiaTheme="minorEastAsia" w:hAnsi="Times New Roman" w:cs="Times New Roman"/>
          <w:bCs/>
          <w:i/>
          <w:sz w:val="20"/>
          <w:szCs w:val="20"/>
          <w:lang w:eastAsia="ja-JP"/>
        </w:rPr>
        <w:t xml:space="preserve"> </w:t>
      </w:r>
      <w:r w:rsidR="00BD576C" w:rsidRPr="00BD576C">
        <w:rPr>
          <w:rFonts w:ascii="Times New Roman" w:eastAsiaTheme="minorEastAsia" w:hAnsi="Times New Roman" w:cs="Times New Roman"/>
          <w:bCs/>
          <w:i/>
          <w:sz w:val="20"/>
          <w:szCs w:val="20"/>
          <w:lang w:eastAsia="ja-JP"/>
        </w:rPr>
        <w:t>estudiantes mestizos</w:t>
      </w:r>
      <w:r w:rsidRPr="00BD576C">
        <w:rPr>
          <w:rFonts w:ascii="Times New Roman" w:eastAsiaTheme="minorEastAsia" w:hAnsi="Times New Roman" w:cs="Times New Roman"/>
          <w:bCs/>
          <w:i/>
          <w:sz w:val="20"/>
          <w:szCs w:val="20"/>
          <w:lang w:eastAsia="ja-JP"/>
        </w:rPr>
        <w:t xml:space="preserve"> y originarios de las comunidades Amazónicas </w:t>
      </w:r>
      <w:r w:rsidR="00BD576C" w:rsidRPr="00BD576C">
        <w:rPr>
          <w:rFonts w:ascii="Times New Roman" w:eastAsiaTheme="minorEastAsia" w:hAnsi="Times New Roman" w:cs="Times New Roman"/>
          <w:bCs/>
          <w:i/>
          <w:sz w:val="20"/>
          <w:szCs w:val="20"/>
          <w:lang w:eastAsia="ja-JP"/>
        </w:rPr>
        <w:t>Awajún</w:t>
      </w:r>
      <w:r w:rsidRPr="00BD576C">
        <w:rPr>
          <w:rFonts w:ascii="Times New Roman" w:eastAsiaTheme="minorEastAsia" w:hAnsi="Times New Roman" w:cs="Times New Roman"/>
          <w:bCs/>
          <w:i/>
          <w:sz w:val="20"/>
          <w:szCs w:val="20"/>
          <w:lang w:eastAsia="ja-JP"/>
        </w:rPr>
        <w:t xml:space="preserve"> y </w:t>
      </w:r>
      <w:r w:rsidR="00BD576C" w:rsidRPr="00BD576C">
        <w:rPr>
          <w:rFonts w:ascii="Times New Roman" w:eastAsiaTheme="minorEastAsia" w:hAnsi="Times New Roman" w:cs="Times New Roman"/>
          <w:bCs/>
          <w:i/>
          <w:sz w:val="20"/>
          <w:szCs w:val="20"/>
          <w:lang w:eastAsia="ja-JP"/>
        </w:rPr>
        <w:t>W</w:t>
      </w:r>
      <w:r w:rsidRPr="00BD576C">
        <w:rPr>
          <w:rFonts w:ascii="Times New Roman" w:eastAsiaTheme="minorEastAsia" w:hAnsi="Times New Roman" w:cs="Times New Roman"/>
          <w:bCs/>
          <w:i/>
          <w:sz w:val="20"/>
          <w:szCs w:val="20"/>
          <w:lang w:eastAsia="ja-JP"/>
        </w:rPr>
        <w:t xml:space="preserve">ampis. Durante </w:t>
      </w:r>
      <w:r w:rsidR="00BD576C" w:rsidRPr="00BD576C">
        <w:rPr>
          <w:rFonts w:ascii="Times New Roman" w:eastAsiaTheme="minorEastAsia" w:hAnsi="Times New Roman" w:cs="Times New Roman"/>
          <w:bCs/>
          <w:i/>
          <w:sz w:val="20"/>
          <w:szCs w:val="20"/>
          <w:lang w:eastAsia="ja-JP"/>
        </w:rPr>
        <w:t>el ciclo 2020</w:t>
      </w:r>
      <w:r w:rsidRPr="00BD576C">
        <w:rPr>
          <w:rFonts w:ascii="Times New Roman" w:eastAsiaTheme="minorEastAsia" w:hAnsi="Times New Roman" w:cs="Times New Roman"/>
          <w:bCs/>
          <w:i/>
          <w:sz w:val="20"/>
          <w:szCs w:val="20"/>
          <w:lang w:eastAsia="ja-JP"/>
        </w:rPr>
        <w:t>-</w:t>
      </w:r>
      <w:r w:rsidR="00BD576C" w:rsidRPr="00BD576C">
        <w:rPr>
          <w:rFonts w:ascii="Times New Roman" w:eastAsiaTheme="minorEastAsia" w:hAnsi="Times New Roman" w:cs="Times New Roman"/>
          <w:bCs/>
          <w:i/>
          <w:sz w:val="20"/>
          <w:szCs w:val="20"/>
          <w:lang w:eastAsia="ja-JP"/>
        </w:rPr>
        <w:t>I se desarrollaron</w:t>
      </w:r>
      <w:r w:rsidRPr="00BD576C">
        <w:rPr>
          <w:rFonts w:ascii="Times New Roman" w:eastAsiaTheme="minorEastAsia" w:hAnsi="Times New Roman" w:cs="Times New Roman"/>
          <w:bCs/>
          <w:i/>
          <w:sz w:val="20"/>
          <w:szCs w:val="20"/>
          <w:lang w:eastAsia="ja-JP"/>
        </w:rPr>
        <w:t xml:space="preserve"> las clases de manera no presencial, representando esta coyuntura una inexistencia del contacto físico</w:t>
      </w:r>
      <w:r w:rsidR="00FA0DE0" w:rsidRPr="00BD576C">
        <w:rPr>
          <w:rFonts w:ascii="Times New Roman" w:eastAsiaTheme="minorEastAsia" w:hAnsi="Times New Roman" w:cs="Times New Roman"/>
          <w:bCs/>
          <w:i/>
          <w:sz w:val="20"/>
          <w:szCs w:val="20"/>
          <w:lang w:eastAsia="ja-JP"/>
        </w:rPr>
        <w:t>,</w:t>
      </w:r>
      <w:r w:rsidRPr="00BD576C">
        <w:rPr>
          <w:rFonts w:ascii="Times New Roman" w:eastAsiaTheme="minorEastAsia" w:hAnsi="Times New Roman" w:cs="Times New Roman"/>
          <w:bCs/>
          <w:i/>
          <w:sz w:val="20"/>
          <w:szCs w:val="20"/>
          <w:lang w:eastAsia="ja-JP"/>
        </w:rPr>
        <w:t xml:space="preserve"> y por ende l</w:t>
      </w:r>
      <w:r w:rsidR="008B6D0F" w:rsidRPr="00BD576C">
        <w:rPr>
          <w:rFonts w:ascii="Times New Roman" w:eastAsiaTheme="minorEastAsia" w:hAnsi="Times New Roman" w:cs="Times New Roman"/>
          <w:bCs/>
          <w:i/>
          <w:sz w:val="20"/>
          <w:szCs w:val="20"/>
          <w:lang w:eastAsia="ja-JP"/>
        </w:rPr>
        <w:t>a carencia</w:t>
      </w:r>
      <w:r w:rsidRPr="00BD576C">
        <w:rPr>
          <w:rFonts w:ascii="Times New Roman" w:eastAsiaTheme="minorEastAsia" w:hAnsi="Times New Roman" w:cs="Times New Roman"/>
          <w:bCs/>
          <w:i/>
          <w:sz w:val="20"/>
          <w:szCs w:val="20"/>
          <w:lang w:eastAsia="ja-JP"/>
        </w:rPr>
        <w:t xml:space="preserve"> de prácticas interculturales</w:t>
      </w:r>
      <w:r w:rsidR="007A4608" w:rsidRPr="00BD576C">
        <w:rPr>
          <w:rFonts w:ascii="Times New Roman" w:eastAsiaTheme="minorEastAsia" w:hAnsi="Times New Roman" w:cs="Times New Roman"/>
          <w:bCs/>
          <w:i/>
          <w:sz w:val="20"/>
          <w:szCs w:val="20"/>
          <w:lang w:eastAsia="ja-JP"/>
        </w:rPr>
        <w:t>,</w:t>
      </w:r>
      <w:r w:rsidRPr="00BD576C">
        <w:rPr>
          <w:rFonts w:ascii="Times New Roman" w:eastAsiaTheme="minorEastAsia" w:hAnsi="Times New Roman" w:cs="Times New Roman"/>
          <w:bCs/>
          <w:i/>
          <w:sz w:val="20"/>
          <w:szCs w:val="20"/>
          <w:lang w:eastAsia="ja-JP"/>
        </w:rPr>
        <w:t xml:space="preserve"> así como </w:t>
      </w:r>
      <w:r w:rsidR="00DA2819" w:rsidRPr="00BD576C">
        <w:rPr>
          <w:rFonts w:ascii="Times New Roman" w:eastAsiaTheme="minorEastAsia" w:hAnsi="Times New Roman" w:cs="Times New Roman"/>
          <w:bCs/>
          <w:i/>
          <w:sz w:val="20"/>
          <w:szCs w:val="20"/>
          <w:lang w:eastAsia="ja-JP"/>
        </w:rPr>
        <w:t xml:space="preserve">actividades presenciales que refuercen </w:t>
      </w:r>
      <w:r w:rsidR="00BD576C" w:rsidRPr="00BD576C">
        <w:rPr>
          <w:rFonts w:ascii="Times New Roman" w:eastAsiaTheme="minorEastAsia" w:hAnsi="Times New Roman" w:cs="Times New Roman"/>
          <w:bCs/>
          <w:i/>
          <w:sz w:val="20"/>
          <w:szCs w:val="20"/>
          <w:lang w:eastAsia="ja-JP"/>
        </w:rPr>
        <w:t>el conocimiento</w:t>
      </w:r>
      <w:r w:rsidR="007A4608" w:rsidRPr="00BD576C">
        <w:rPr>
          <w:rFonts w:ascii="Times New Roman" w:eastAsiaTheme="minorEastAsia" w:hAnsi="Times New Roman" w:cs="Times New Roman"/>
          <w:bCs/>
          <w:i/>
          <w:sz w:val="20"/>
          <w:szCs w:val="20"/>
          <w:lang w:eastAsia="ja-JP"/>
        </w:rPr>
        <w:t xml:space="preserve"> de sus prácticas ancestrales. Este</w:t>
      </w:r>
      <w:r w:rsidRPr="00BD576C">
        <w:rPr>
          <w:rFonts w:ascii="Times New Roman" w:eastAsiaTheme="minorEastAsia" w:hAnsi="Times New Roman" w:cs="Times New Roman"/>
          <w:bCs/>
          <w:i/>
          <w:sz w:val="20"/>
          <w:szCs w:val="20"/>
          <w:lang w:eastAsia="ja-JP"/>
        </w:rPr>
        <w:t xml:space="preserve"> </w:t>
      </w:r>
      <w:r w:rsidR="00BD576C" w:rsidRPr="00BD576C">
        <w:rPr>
          <w:rFonts w:ascii="Times New Roman" w:eastAsiaTheme="minorEastAsia" w:hAnsi="Times New Roman" w:cs="Times New Roman"/>
          <w:bCs/>
          <w:i/>
          <w:sz w:val="20"/>
          <w:szCs w:val="20"/>
          <w:lang w:eastAsia="ja-JP"/>
        </w:rPr>
        <w:t>escenario ha</w:t>
      </w:r>
      <w:r w:rsidRPr="00BD576C">
        <w:rPr>
          <w:rFonts w:ascii="Times New Roman" w:eastAsiaTheme="minorEastAsia" w:hAnsi="Times New Roman" w:cs="Times New Roman"/>
          <w:bCs/>
          <w:i/>
          <w:sz w:val="20"/>
          <w:szCs w:val="20"/>
          <w:lang w:eastAsia="ja-JP"/>
        </w:rPr>
        <w:t xml:space="preserve"> permitido hacer propuestas para continuar con el tra</w:t>
      </w:r>
      <w:r w:rsidR="00521625" w:rsidRPr="00BD576C">
        <w:rPr>
          <w:rFonts w:ascii="Times New Roman" w:eastAsiaTheme="minorEastAsia" w:hAnsi="Times New Roman" w:cs="Times New Roman"/>
          <w:bCs/>
          <w:i/>
          <w:sz w:val="20"/>
          <w:szCs w:val="20"/>
          <w:lang w:eastAsia="ja-JP"/>
        </w:rPr>
        <w:t xml:space="preserve">bajo intercultural aún </w:t>
      </w:r>
      <w:r w:rsidR="00F16893" w:rsidRPr="00BD576C">
        <w:rPr>
          <w:rFonts w:ascii="Times New Roman" w:eastAsiaTheme="minorEastAsia" w:hAnsi="Times New Roman" w:cs="Times New Roman"/>
          <w:bCs/>
          <w:i/>
          <w:sz w:val="20"/>
          <w:szCs w:val="20"/>
          <w:lang w:eastAsia="ja-JP"/>
        </w:rPr>
        <w:t>en este periodo de distanciamiento social por la pandemia del covid-19</w:t>
      </w:r>
      <w:r w:rsidRPr="00BD576C">
        <w:rPr>
          <w:rFonts w:ascii="Times New Roman" w:eastAsiaTheme="minorEastAsia" w:hAnsi="Times New Roman" w:cs="Times New Roman"/>
          <w:bCs/>
          <w:i/>
          <w:sz w:val="20"/>
          <w:szCs w:val="20"/>
          <w:lang w:eastAsia="ja-JP"/>
        </w:rPr>
        <w:t xml:space="preserve">. </w:t>
      </w:r>
      <w:r w:rsidR="00F16893" w:rsidRPr="00BD576C">
        <w:rPr>
          <w:rFonts w:ascii="Times New Roman" w:eastAsiaTheme="minorEastAsia" w:hAnsi="Times New Roman" w:cs="Times New Roman"/>
          <w:bCs/>
          <w:i/>
          <w:sz w:val="20"/>
          <w:szCs w:val="20"/>
          <w:lang w:eastAsia="ja-JP"/>
        </w:rPr>
        <w:t xml:space="preserve">Esta experiencia educativa se desarrolló en el </w:t>
      </w:r>
      <w:r w:rsidR="00BD576C" w:rsidRPr="00BD576C">
        <w:rPr>
          <w:rFonts w:ascii="Times New Roman" w:eastAsiaTheme="minorEastAsia" w:hAnsi="Times New Roman" w:cs="Times New Roman"/>
          <w:bCs/>
          <w:i/>
          <w:sz w:val="20"/>
          <w:szCs w:val="20"/>
          <w:lang w:eastAsia="ja-JP"/>
        </w:rPr>
        <w:t>curso de</w:t>
      </w:r>
      <w:r w:rsidRPr="00BD576C">
        <w:rPr>
          <w:rFonts w:ascii="Times New Roman" w:eastAsiaTheme="minorEastAsia" w:hAnsi="Times New Roman" w:cs="Times New Roman"/>
          <w:bCs/>
          <w:i/>
          <w:sz w:val="20"/>
          <w:szCs w:val="20"/>
          <w:lang w:eastAsia="ja-JP"/>
        </w:rPr>
        <w:t xml:space="preserve"> Estática y Dinámica </w:t>
      </w:r>
      <w:r w:rsidR="00F16893" w:rsidRPr="00BD576C">
        <w:rPr>
          <w:rFonts w:ascii="Times New Roman" w:eastAsiaTheme="minorEastAsia" w:hAnsi="Times New Roman" w:cs="Times New Roman"/>
          <w:bCs/>
          <w:i/>
          <w:sz w:val="20"/>
          <w:szCs w:val="20"/>
          <w:lang w:eastAsia="ja-JP"/>
        </w:rPr>
        <w:t>donde se establecen</w:t>
      </w:r>
      <w:r w:rsidRPr="00BD576C">
        <w:rPr>
          <w:rFonts w:ascii="Times New Roman" w:eastAsiaTheme="minorEastAsia" w:hAnsi="Times New Roman" w:cs="Times New Roman"/>
          <w:bCs/>
          <w:i/>
          <w:sz w:val="20"/>
          <w:szCs w:val="20"/>
          <w:lang w:eastAsia="ja-JP"/>
        </w:rPr>
        <w:t xml:space="preserve"> campos temáticos referidos a la física específicamente la mecánica newtoniana</w:t>
      </w:r>
      <w:r w:rsidR="005A607D" w:rsidRPr="00BD576C">
        <w:rPr>
          <w:rFonts w:ascii="Times New Roman" w:eastAsiaTheme="minorEastAsia" w:hAnsi="Times New Roman" w:cs="Times New Roman"/>
          <w:bCs/>
          <w:i/>
          <w:sz w:val="20"/>
          <w:szCs w:val="20"/>
          <w:lang w:eastAsia="ja-JP"/>
        </w:rPr>
        <w:t>.</w:t>
      </w:r>
      <w:r w:rsidR="001F3B63" w:rsidRPr="00BD576C">
        <w:rPr>
          <w:rFonts w:ascii="Times New Roman" w:eastAsiaTheme="minorEastAsia" w:hAnsi="Times New Roman" w:cs="Times New Roman"/>
          <w:bCs/>
          <w:i/>
          <w:sz w:val="20"/>
          <w:szCs w:val="20"/>
          <w:lang w:eastAsia="ja-JP"/>
        </w:rPr>
        <w:t xml:space="preserve"> </w:t>
      </w:r>
      <w:r w:rsidR="005A607D" w:rsidRPr="00BD576C">
        <w:rPr>
          <w:rFonts w:ascii="Times New Roman" w:eastAsiaTheme="minorEastAsia" w:hAnsi="Times New Roman" w:cs="Times New Roman"/>
          <w:bCs/>
          <w:i/>
          <w:sz w:val="20"/>
          <w:szCs w:val="20"/>
          <w:lang w:eastAsia="ja-JP"/>
        </w:rPr>
        <w:t>E</w:t>
      </w:r>
      <w:r w:rsidR="001F3B63" w:rsidRPr="00BD576C">
        <w:rPr>
          <w:rFonts w:ascii="Times New Roman" w:eastAsiaTheme="minorEastAsia" w:hAnsi="Times New Roman" w:cs="Times New Roman"/>
          <w:bCs/>
          <w:i/>
          <w:sz w:val="20"/>
          <w:szCs w:val="20"/>
          <w:lang w:eastAsia="ja-JP"/>
        </w:rPr>
        <w:t xml:space="preserve">l objetivo fue </w:t>
      </w:r>
      <w:r w:rsidR="00162CD4" w:rsidRPr="00BD576C">
        <w:rPr>
          <w:rFonts w:ascii="Times New Roman" w:eastAsiaTheme="minorEastAsia" w:hAnsi="Times New Roman" w:cs="Times New Roman"/>
          <w:bCs/>
          <w:i/>
          <w:sz w:val="20"/>
          <w:szCs w:val="20"/>
          <w:lang w:eastAsia="ja-JP"/>
        </w:rPr>
        <w:t>fomentar el conocimiento de las culturas que componen nuestra universidad</w:t>
      </w:r>
      <w:r w:rsidR="000263D7" w:rsidRPr="00BD576C">
        <w:rPr>
          <w:rFonts w:ascii="Times New Roman" w:eastAsiaTheme="minorEastAsia" w:hAnsi="Times New Roman" w:cs="Times New Roman"/>
          <w:bCs/>
          <w:i/>
          <w:sz w:val="20"/>
          <w:szCs w:val="20"/>
          <w:lang w:eastAsia="ja-JP"/>
        </w:rPr>
        <w:t>,</w:t>
      </w:r>
      <w:r w:rsidR="00162CD4" w:rsidRPr="00BD576C">
        <w:rPr>
          <w:rFonts w:ascii="Times New Roman" w:eastAsiaTheme="minorEastAsia" w:hAnsi="Times New Roman" w:cs="Times New Roman"/>
          <w:bCs/>
          <w:i/>
          <w:sz w:val="20"/>
          <w:szCs w:val="20"/>
          <w:lang w:eastAsia="ja-JP"/>
        </w:rPr>
        <w:t xml:space="preserve"> así como afianzar los conocimientos de física</w:t>
      </w:r>
      <w:r w:rsidR="00521625" w:rsidRPr="00BD576C">
        <w:rPr>
          <w:rFonts w:ascii="Times New Roman" w:eastAsiaTheme="minorEastAsia" w:hAnsi="Times New Roman" w:cs="Times New Roman"/>
          <w:bCs/>
          <w:i/>
          <w:sz w:val="20"/>
          <w:szCs w:val="20"/>
          <w:lang w:eastAsia="ja-JP"/>
        </w:rPr>
        <w:t xml:space="preserve"> por medio </w:t>
      </w:r>
      <w:r w:rsidR="00782EAF" w:rsidRPr="00BD576C">
        <w:rPr>
          <w:rFonts w:ascii="Times New Roman" w:eastAsiaTheme="minorEastAsia" w:hAnsi="Times New Roman" w:cs="Times New Roman"/>
          <w:bCs/>
          <w:i/>
          <w:sz w:val="20"/>
          <w:szCs w:val="20"/>
          <w:lang w:eastAsia="ja-JP"/>
        </w:rPr>
        <w:t xml:space="preserve">un juego virtual </w:t>
      </w:r>
      <w:r w:rsidR="005A607D" w:rsidRPr="00BD576C">
        <w:rPr>
          <w:rFonts w:ascii="Times New Roman" w:eastAsiaTheme="minorEastAsia" w:hAnsi="Times New Roman" w:cs="Times New Roman"/>
          <w:bCs/>
          <w:i/>
          <w:sz w:val="20"/>
          <w:szCs w:val="20"/>
          <w:lang w:eastAsia="ja-JP"/>
        </w:rPr>
        <w:t>basándose en la aleatoried</w:t>
      </w:r>
      <w:r w:rsidR="00782EAF" w:rsidRPr="00BD576C">
        <w:rPr>
          <w:rFonts w:ascii="Times New Roman" w:eastAsiaTheme="minorEastAsia" w:hAnsi="Times New Roman" w:cs="Times New Roman"/>
          <w:bCs/>
          <w:i/>
          <w:sz w:val="20"/>
          <w:szCs w:val="20"/>
          <w:lang w:eastAsia="ja-JP"/>
        </w:rPr>
        <w:t>ad y condiciones lúdicas. Esta estrategia ha permitido la adquisición</w:t>
      </w:r>
      <w:r w:rsidR="005A607D" w:rsidRPr="00BD576C">
        <w:rPr>
          <w:rFonts w:ascii="Times New Roman" w:eastAsiaTheme="minorEastAsia" w:hAnsi="Times New Roman" w:cs="Times New Roman"/>
          <w:bCs/>
          <w:i/>
          <w:sz w:val="20"/>
          <w:szCs w:val="20"/>
          <w:lang w:eastAsia="ja-JP"/>
        </w:rPr>
        <w:t xml:space="preserve"> </w:t>
      </w:r>
      <w:r w:rsidR="00782EAF" w:rsidRPr="00BD576C">
        <w:rPr>
          <w:rFonts w:ascii="Times New Roman" w:eastAsiaTheme="minorEastAsia" w:hAnsi="Times New Roman" w:cs="Times New Roman"/>
          <w:bCs/>
          <w:i/>
          <w:sz w:val="20"/>
          <w:szCs w:val="20"/>
          <w:lang w:eastAsia="ja-JP"/>
        </w:rPr>
        <w:t>d</w:t>
      </w:r>
      <w:r w:rsidR="005A607D" w:rsidRPr="00BD576C">
        <w:rPr>
          <w:rFonts w:ascii="Times New Roman" w:eastAsiaTheme="minorEastAsia" w:hAnsi="Times New Roman" w:cs="Times New Roman"/>
          <w:bCs/>
          <w:i/>
          <w:sz w:val="20"/>
          <w:szCs w:val="20"/>
          <w:lang w:eastAsia="ja-JP"/>
        </w:rPr>
        <w:t>el conocimiento de prácticas propias de la caza de comunidades amazónicas</w:t>
      </w:r>
      <w:r w:rsidR="00782EAF" w:rsidRPr="00BD576C">
        <w:rPr>
          <w:rFonts w:ascii="Times New Roman" w:eastAsiaTheme="minorEastAsia" w:hAnsi="Times New Roman" w:cs="Times New Roman"/>
          <w:bCs/>
          <w:i/>
          <w:sz w:val="20"/>
          <w:szCs w:val="20"/>
          <w:lang w:eastAsia="ja-JP"/>
        </w:rPr>
        <w:t xml:space="preserve"> relacionándolo con el </w:t>
      </w:r>
      <w:r w:rsidR="005A607D" w:rsidRPr="00BD576C">
        <w:rPr>
          <w:rFonts w:ascii="Times New Roman" w:eastAsiaTheme="minorEastAsia" w:hAnsi="Times New Roman" w:cs="Times New Roman"/>
          <w:bCs/>
          <w:i/>
          <w:sz w:val="20"/>
          <w:szCs w:val="20"/>
          <w:lang w:eastAsia="ja-JP"/>
        </w:rPr>
        <w:t xml:space="preserve">modelo matemático para </w:t>
      </w:r>
      <w:r w:rsidR="00BD576C" w:rsidRPr="00BD576C">
        <w:rPr>
          <w:rFonts w:ascii="Times New Roman" w:eastAsiaTheme="minorEastAsia" w:hAnsi="Times New Roman" w:cs="Times New Roman"/>
          <w:bCs/>
          <w:i/>
          <w:sz w:val="20"/>
          <w:szCs w:val="20"/>
          <w:lang w:eastAsia="ja-JP"/>
        </w:rPr>
        <w:t>comprender el</w:t>
      </w:r>
      <w:r w:rsidR="005A607D" w:rsidRPr="00BD576C">
        <w:rPr>
          <w:rFonts w:ascii="Times New Roman" w:eastAsiaTheme="minorEastAsia" w:hAnsi="Times New Roman" w:cs="Times New Roman"/>
          <w:bCs/>
          <w:i/>
          <w:sz w:val="20"/>
          <w:szCs w:val="20"/>
          <w:lang w:eastAsia="ja-JP"/>
        </w:rPr>
        <w:t xml:space="preserve"> fenómeno físico </w:t>
      </w:r>
      <w:r w:rsidR="00782EAF" w:rsidRPr="00BD576C">
        <w:rPr>
          <w:rFonts w:ascii="Times New Roman" w:eastAsiaTheme="minorEastAsia" w:hAnsi="Times New Roman" w:cs="Times New Roman"/>
          <w:bCs/>
          <w:i/>
          <w:sz w:val="20"/>
          <w:szCs w:val="20"/>
          <w:lang w:eastAsia="ja-JP"/>
        </w:rPr>
        <w:t>a través de</w:t>
      </w:r>
      <w:r w:rsidR="005A607D" w:rsidRPr="00BD576C">
        <w:rPr>
          <w:rFonts w:ascii="Times New Roman" w:eastAsiaTheme="minorEastAsia" w:hAnsi="Times New Roman" w:cs="Times New Roman"/>
          <w:bCs/>
          <w:i/>
          <w:sz w:val="20"/>
          <w:szCs w:val="20"/>
          <w:lang w:eastAsia="ja-JP"/>
        </w:rPr>
        <w:t xml:space="preserve"> estas actividades cotidianas</w:t>
      </w:r>
      <w:r w:rsidR="00782EAF" w:rsidRPr="00BD576C">
        <w:rPr>
          <w:rFonts w:ascii="Times New Roman" w:eastAsiaTheme="minorEastAsia" w:hAnsi="Times New Roman" w:cs="Times New Roman"/>
          <w:bCs/>
          <w:i/>
          <w:sz w:val="20"/>
          <w:szCs w:val="20"/>
          <w:lang w:eastAsia="ja-JP"/>
        </w:rPr>
        <w:t xml:space="preserve">. El resultado de aprendizaje ha sido óptimo </w:t>
      </w:r>
      <w:r w:rsidR="00BD576C" w:rsidRPr="00BD576C">
        <w:rPr>
          <w:rFonts w:ascii="Times New Roman" w:eastAsiaTheme="minorEastAsia" w:hAnsi="Times New Roman" w:cs="Times New Roman"/>
          <w:bCs/>
          <w:i/>
          <w:sz w:val="20"/>
          <w:szCs w:val="20"/>
          <w:lang w:eastAsia="ja-JP"/>
        </w:rPr>
        <w:t>donde la</w:t>
      </w:r>
      <w:r w:rsidR="00782EAF" w:rsidRPr="00BD576C">
        <w:rPr>
          <w:rFonts w:ascii="Times New Roman" w:eastAsiaTheme="minorEastAsia" w:hAnsi="Times New Roman" w:cs="Times New Roman"/>
          <w:bCs/>
          <w:i/>
          <w:sz w:val="20"/>
          <w:szCs w:val="20"/>
          <w:lang w:eastAsia="ja-JP"/>
        </w:rPr>
        <w:t xml:space="preserve"> </w:t>
      </w:r>
      <w:r w:rsidR="00521625" w:rsidRPr="00BD576C">
        <w:rPr>
          <w:rFonts w:ascii="Times New Roman" w:eastAsiaTheme="minorEastAsia" w:hAnsi="Times New Roman" w:cs="Times New Roman"/>
          <w:bCs/>
          <w:i/>
          <w:sz w:val="20"/>
          <w:szCs w:val="20"/>
          <w:lang w:eastAsia="ja-JP"/>
        </w:rPr>
        <w:t>totalidad de estudiantes mes</w:t>
      </w:r>
      <w:r w:rsidR="00782EAF" w:rsidRPr="00BD576C">
        <w:rPr>
          <w:rFonts w:ascii="Times New Roman" w:eastAsiaTheme="minorEastAsia" w:hAnsi="Times New Roman" w:cs="Times New Roman"/>
          <w:bCs/>
          <w:i/>
          <w:sz w:val="20"/>
          <w:szCs w:val="20"/>
          <w:lang w:eastAsia="ja-JP"/>
        </w:rPr>
        <w:t>tizos y originarios evidencian conocer las prá</w:t>
      </w:r>
      <w:r w:rsidR="00521625" w:rsidRPr="00BD576C">
        <w:rPr>
          <w:rFonts w:ascii="Times New Roman" w:eastAsiaTheme="minorEastAsia" w:hAnsi="Times New Roman" w:cs="Times New Roman"/>
          <w:bCs/>
          <w:i/>
          <w:sz w:val="20"/>
          <w:szCs w:val="20"/>
          <w:lang w:eastAsia="ja-JP"/>
        </w:rPr>
        <w:t xml:space="preserve">cticas ancestrales </w:t>
      </w:r>
      <w:r w:rsidR="00BD576C" w:rsidRPr="00BD576C">
        <w:rPr>
          <w:rFonts w:ascii="Times New Roman" w:eastAsiaTheme="minorEastAsia" w:hAnsi="Times New Roman" w:cs="Times New Roman"/>
          <w:bCs/>
          <w:i/>
          <w:sz w:val="20"/>
          <w:szCs w:val="20"/>
          <w:lang w:eastAsia="ja-JP"/>
        </w:rPr>
        <w:t>Awajún</w:t>
      </w:r>
      <w:r w:rsidR="00521625" w:rsidRPr="00BD576C">
        <w:rPr>
          <w:rFonts w:ascii="Times New Roman" w:eastAsiaTheme="minorEastAsia" w:hAnsi="Times New Roman" w:cs="Times New Roman"/>
          <w:bCs/>
          <w:i/>
          <w:sz w:val="20"/>
          <w:szCs w:val="20"/>
          <w:lang w:eastAsia="ja-JP"/>
        </w:rPr>
        <w:t xml:space="preserve"> y reforzaron sus conocimiento</w:t>
      </w:r>
      <w:r w:rsidR="00782EAF" w:rsidRPr="00BD576C">
        <w:rPr>
          <w:rFonts w:ascii="Times New Roman" w:eastAsiaTheme="minorEastAsia" w:hAnsi="Times New Roman" w:cs="Times New Roman"/>
          <w:bCs/>
          <w:i/>
          <w:sz w:val="20"/>
          <w:szCs w:val="20"/>
          <w:lang w:eastAsia="ja-JP"/>
        </w:rPr>
        <w:t>s</w:t>
      </w:r>
      <w:r w:rsidR="00521625" w:rsidRPr="00BD576C">
        <w:rPr>
          <w:rFonts w:ascii="Times New Roman" w:eastAsiaTheme="minorEastAsia" w:hAnsi="Times New Roman" w:cs="Times New Roman"/>
          <w:bCs/>
          <w:i/>
          <w:sz w:val="20"/>
          <w:szCs w:val="20"/>
          <w:lang w:eastAsia="ja-JP"/>
        </w:rPr>
        <w:t xml:space="preserve"> de física</w:t>
      </w:r>
      <w:r w:rsidR="005A607D" w:rsidRPr="00BD576C">
        <w:rPr>
          <w:rFonts w:ascii="Times New Roman" w:eastAsiaTheme="minorEastAsia" w:hAnsi="Times New Roman" w:cs="Times New Roman"/>
          <w:bCs/>
          <w:i/>
          <w:sz w:val="20"/>
          <w:szCs w:val="20"/>
          <w:lang w:eastAsia="ja-JP"/>
        </w:rPr>
        <w:t xml:space="preserve"> en un entorno lúdico</w:t>
      </w:r>
      <w:r w:rsidR="00521625" w:rsidRPr="00BD576C">
        <w:rPr>
          <w:rFonts w:ascii="Times New Roman" w:eastAsiaTheme="minorEastAsia" w:hAnsi="Times New Roman" w:cs="Times New Roman"/>
          <w:bCs/>
          <w:i/>
          <w:sz w:val="20"/>
          <w:szCs w:val="20"/>
          <w:lang w:eastAsia="ja-JP"/>
        </w:rPr>
        <w:t>.</w:t>
      </w:r>
      <w:r w:rsidRPr="00BD576C">
        <w:rPr>
          <w:rFonts w:ascii="Times New Roman" w:eastAsiaTheme="minorEastAsia" w:hAnsi="Times New Roman" w:cs="Times New Roman"/>
          <w:bCs/>
          <w:i/>
          <w:sz w:val="20"/>
          <w:szCs w:val="20"/>
          <w:lang w:eastAsia="ja-JP"/>
        </w:rPr>
        <w:t xml:space="preserve"> </w:t>
      </w:r>
    </w:p>
    <w:p w14:paraId="03EB0E4F" w14:textId="1E470CA5" w:rsidR="00280ACA" w:rsidRPr="00BD576C" w:rsidRDefault="00280ACA" w:rsidP="00BD576C">
      <w:pPr>
        <w:pStyle w:val="Default"/>
        <w:spacing w:before="240"/>
        <w:jc w:val="both"/>
        <w:rPr>
          <w:rFonts w:ascii="Times New Roman" w:eastAsiaTheme="minorEastAsia" w:hAnsi="Times New Roman" w:cs="Times New Roman"/>
          <w:bCs/>
          <w:i/>
          <w:sz w:val="20"/>
          <w:szCs w:val="20"/>
          <w:lang w:eastAsia="ja-JP"/>
        </w:rPr>
      </w:pPr>
      <w:r w:rsidRPr="00BD576C">
        <w:rPr>
          <w:rFonts w:ascii="Times New Roman" w:eastAsiaTheme="minorEastAsia" w:hAnsi="Times New Roman" w:cs="Times New Roman"/>
          <w:b/>
          <w:i/>
          <w:sz w:val="20"/>
          <w:szCs w:val="20"/>
          <w:lang w:eastAsia="ja-JP"/>
        </w:rPr>
        <w:t>Palabras clave</w:t>
      </w:r>
      <w:r w:rsidRPr="00BD576C">
        <w:rPr>
          <w:rFonts w:ascii="Times New Roman" w:eastAsiaTheme="minorEastAsia" w:hAnsi="Times New Roman" w:cs="Times New Roman"/>
          <w:bCs/>
          <w:i/>
          <w:sz w:val="20"/>
          <w:szCs w:val="20"/>
          <w:lang w:eastAsia="ja-JP"/>
        </w:rPr>
        <w:t xml:space="preserve">: Juego, intercultural, </w:t>
      </w:r>
      <w:r w:rsidR="00D076D4" w:rsidRPr="00BD576C">
        <w:rPr>
          <w:rFonts w:ascii="Times New Roman" w:eastAsiaTheme="minorEastAsia" w:hAnsi="Times New Roman" w:cs="Times New Roman"/>
          <w:bCs/>
          <w:i/>
          <w:sz w:val="20"/>
          <w:szCs w:val="20"/>
          <w:lang w:eastAsia="ja-JP"/>
        </w:rPr>
        <w:t xml:space="preserve">saber ancestral, </w:t>
      </w:r>
      <w:r w:rsidR="00BD576C" w:rsidRPr="00BD576C">
        <w:rPr>
          <w:rFonts w:ascii="Times New Roman" w:eastAsiaTheme="minorEastAsia" w:hAnsi="Times New Roman" w:cs="Times New Roman"/>
          <w:bCs/>
          <w:i/>
          <w:sz w:val="20"/>
          <w:szCs w:val="20"/>
          <w:lang w:eastAsia="ja-JP"/>
        </w:rPr>
        <w:t>Awajún</w:t>
      </w:r>
      <w:r w:rsidRPr="00BD576C">
        <w:rPr>
          <w:rFonts w:ascii="Times New Roman" w:eastAsiaTheme="minorEastAsia" w:hAnsi="Times New Roman" w:cs="Times New Roman"/>
          <w:bCs/>
          <w:i/>
          <w:sz w:val="20"/>
          <w:szCs w:val="20"/>
          <w:lang w:eastAsia="ja-JP"/>
        </w:rPr>
        <w:t>.</w:t>
      </w:r>
    </w:p>
    <w:p w14:paraId="1A57C2AB" w14:textId="77777777" w:rsidR="00280ACA" w:rsidRPr="00396EB1" w:rsidRDefault="00280ACA" w:rsidP="00BD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cs="Times New Roman"/>
          <w:b/>
          <w:sz w:val="24"/>
          <w:szCs w:val="24"/>
        </w:rPr>
      </w:pPr>
      <w:r w:rsidRPr="00396EB1">
        <w:rPr>
          <w:rFonts w:ascii="Times New Roman" w:hAnsi="Times New Roman" w:cs="Times New Roman"/>
          <w:b/>
          <w:sz w:val="24"/>
          <w:szCs w:val="24"/>
        </w:rPr>
        <w:t>ABSTRACT</w:t>
      </w:r>
    </w:p>
    <w:p w14:paraId="643A81EF" w14:textId="77777777" w:rsidR="00280ACA" w:rsidRDefault="00280ACA" w:rsidP="0028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14:paraId="744E5E17" w14:textId="77777777" w:rsidR="00BD576C" w:rsidRDefault="00A06862" w:rsidP="00BD576C">
      <w:pPr>
        <w:pStyle w:val="Default"/>
        <w:jc w:val="both"/>
        <w:rPr>
          <w:rFonts w:ascii="Times New Roman" w:eastAsiaTheme="minorEastAsia" w:hAnsi="Times New Roman" w:cs="Times New Roman"/>
          <w:bCs/>
          <w:i/>
          <w:sz w:val="20"/>
          <w:szCs w:val="20"/>
          <w:lang w:eastAsia="ja-JP"/>
        </w:rPr>
        <w:sectPr w:rsidR="00BD576C" w:rsidSect="00280ACA">
          <w:headerReference w:type="default" r:id="rId9"/>
          <w:headerReference w:type="first" r:id="rId10"/>
          <w:pgSz w:w="11906" w:h="16838"/>
          <w:pgMar w:top="1417" w:right="1701" w:bottom="1417" w:left="1701" w:header="708" w:footer="708" w:gutter="0"/>
          <w:cols w:space="708"/>
          <w:titlePg/>
          <w:docGrid w:linePitch="360"/>
        </w:sectPr>
      </w:pPr>
      <w:r w:rsidRPr="00BD576C">
        <w:rPr>
          <w:rFonts w:ascii="Times New Roman" w:eastAsiaTheme="minorEastAsia" w:hAnsi="Times New Roman" w:cs="Times New Roman"/>
          <w:bCs/>
          <w:i/>
          <w:sz w:val="20"/>
          <w:szCs w:val="20"/>
          <w:lang w:eastAsia="ja-JP"/>
        </w:rPr>
        <w:t>This article evidences an investigation carried out in the National Intercultural University "Fabiola Salazar Leguía" of Bagua in the professional career of Civil Engineering and focused on the third cycle, which is made up of mestizo students from the Amazonian Awajún and Wampis communities. During the 2020-I cycle, the classes were developed in a non-face-to-face way, representing this situation a lack of physical contact, and therefore the lack of intercultural practices, as well as face-to-face activities that reinforce the knowledge of their ancestral practices. This scenario has made it possible to make proposals to continue with intercultural work even in this period of social distancing due to the covid-19 pandemic. This educational experience was developed in the course of Statics and Dynamics where thematic fields related to physics specifically Newtonian mechanics are established. The objective was to promote knowledge of the cultures that make up our university, as well as strengthen knowledge of physics through a virtual game based on randomness and playful conditions. This strategy has allowed</w:t>
      </w:r>
      <w:r w:rsidR="00BD576C">
        <w:rPr>
          <w:rFonts w:ascii="Times New Roman" w:eastAsiaTheme="minorEastAsia" w:hAnsi="Times New Roman" w:cs="Times New Roman"/>
          <w:bCs/>
          <w:i/>
          <w:sz w:val="20"/>
          <w:szCs w:val="20"/>
          <w:lang w:eastAsia="ja-JP"/>
        </w:rPr>
        <w:t xml:space="preserve"> </w:t>
      </w:r>
    </w:p>
    <w:p w14:paraId="3397A915" w14:textId="0903DD53" w:rsidR="00A06862" w:rsidRPr="00BD576C" w:rsidRDefault="00A06862" w:rsidP="00BD576C">
      <w:pPr>
        <w:pStyle w:val="Default"/>
        <w:jc w:val="both"/>
        <w:rPr>
          <w:rFonts w:ascii="Times New Roman" w:eastAsiaTheme="minorEastAsia" w:hAnsi="Times New Roman" w:cs="Times New Roman"/>
          <w:bCs/>
          <w:i/>
          <w:sz w:val="20"/>
          <w:szCs w:val="20"/>
          <w:lang w:eastAsia="ja-JP"/>
        </w:rPr>
      </w:pPr>
      <w:r w:rsidRPr="00BD576C">
        <w:rPr>
          <w:rFonts w:ascii="Times New Roman" w:eastAsiaTheme="minorEastAsia" w:hAnsi="Times New Roman" w:cs="Times New Roman"/>
          <w:bCs/>
          <w:i/>
          <w:sz w:val="20"/>
          <w:szCs w:val="20"/>
          <w:lang w:eastAsia="ja-JP"/>
        </w:rPr>
        <w:lastRenderedPageBreak/>
        <w:t>the acquisition of knowledge of the hunting practices of Amazonian communities, relating it to the mathematical model to understand the physical phenomenon through these daily activities. The learning outcome has been optimal where all mixed-race and native students show that they know the ancestral Awajún practices and reinforced their knowledge of physics in a playful environment.</w:t>
      </w:r>
    </w:p>
    <w:p w14:paraId="5C3E5CC0" w14:textId="7072DD60" w:rsidR="00A06862" w:rsidRPr="00BD576C" w:rsidRDefault="00A06862" w:rsidP="00BD576C">
      <w:pPr>
        <w:pStyle w:val="Default"/>
        <w:spacing w:before="240"/>
        <w:jc w:val="both"/>
        <w:rPr>
          <w:rFonts w:ascii="Times New Roman" w:eastAsiaTheme="minorEastAsia" w:hAnsi="Times New Roman" w:cs="Times New Roman"/>
          <w:bCs/>
          <w:i/>
          <w:sz w:val="20"/>
          <w:szCs w:val="20"/>
          <w:lang w:eastAsia="ja-JP"/>
        </w:rPr>
      </w:pPr>
      <w:r w:rsidRPr="005F0582">
        <w:rPr>
          <w:rFonts w:ascii="Times New Roman" w:eastAsiaTheme="minorEastAsia" w:hAnsi="Times New Roman" w:cs="Times New Roman"/>
          <w:b/>
          <w:i/>
          <w:sz w:val="20"/>
          <w:szCs w:val="20"/>
          <w:lang w:val="en-US" w:eastAsia="ja-JP"/>
        </w:rPr>
        <w:t>Keywords</w:t>
      </w:r>
      <w:r w:rsidRPr="005F0582">
        <w:rPr>
          <w:rFonts w:ascii="Times New Roman" w:eastAsiaTheme="minorEastAsia" w:hAnsi="Times New Roman" w:cs="Times New Roman"/>
          <w:bCs/>
          <w:i/>
          <w:sz w:val="20"/>
          <w:szCs w:val="20"/>
          <w:lang w:val="en-US" w:eastAsia="ja-JP"/>
        </w:rPr>
        <w:t>: Game</w:t>
      </w:r>
      <w:r w:rsidRPr="00BD576C">
        <w:rPr>
          <w:rFonts w:ascii="Times New Roman" w:eastAsiaTheme="minorEastAsia" w:hAnsi="Times New Roman" w:cs="Times New Roman"/>
          <w:bCs/>
          <w:i/>
          <w:sz w:val="20"/>
          <w:szCs w:val="20"/>
          <w:lang w:eastAsia="ja-JP"/>
        </w:rPr>
        <w:t xml:space="preserve">, intercultural, ancestral knowledge, </w:t>
      </w:r>
      <w:r w:rsidR="00BD576C" w:rsidRPr="00BD576C">
        <w:rPr>
          <w:rFonts w:ascii="Times New Roman" w:eastAsiaTheme="minorEastAsia" w:hAnsi="Times New Roman" w:cs="Times New Roman"/>
          <w:bCs/>
          <w:i/>
          <w:sz w:val="20"/>
          <w:szCs w:val="20"/>
          <w:lang w:eastAsia="ja-JP"/>
        </w:rPr>
        <w:t>Awajún</w:t>
      </w:r>
      <w:r w:rsidRPr="00BD576C">
        <w:rPr>
          <w:rFonts w:ascii="Times New Roman" w:eastAsiaTheme="minorEastAsia" w:hAnsi="Times New Roman" w:cs="Times New Roman"/>
          <w:bCs/>
          <w:i/>
          <w:sz w:val="20"/>
          <w:szCs w:val="20"/>
          <w:lang w:eastAsia="ja-JP"/>
        </w:rPr>
        <w:t>.</w:t>
      </w:r>
    </w:p>
    <w:p w14:paraId="42316C5B" w14:textId="77777777" w:rsidR="00280ACA" w:rsidRDefault="00280ACA" w:rsidP="0028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14:paraId="7D16AD0E" w14:textId="77777777" w:rsidR="00280ACA" w:rsidRPr="00090799" w:rsidRDefault="00280ACA" w:rsidP="00280ACA">
      <w:pPr>
        <w:jc w:val="both"/>
        <w:rPr>
          <w:rFonts w:ascii="Times New Roman" w:hAnsi="Times New Roman" w:cs="Times New Roman"/>
          <w:b/>
          <w:sz w:val="24"/>
          <w:szCs w:val="24"/>
        </w:rPr>
      </w:pPr>
      <w:r w:rsidRPr="00090799">
        <w:rPr>
          <w:rFonts w:ascii="Times New Roman" w:hAnsi="Times New Roman" w:cs="Times New Roman"/>
          <w:b/>
          <w:sz w:val="24"/>
          <w:szCs w:val="24"/>
        </w:rPr>
        <w:t>INTRODUCCIÓN</w:t>
      </w:r>
    </w:p>
    <w:p w14:paraId="69F9F5A8" w14:textId="2518EB30" w:rsidR="003B0F6E" w:rsidRPr="009774BD" w:rsidRDefault="003B0F6E"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La Universidad Nacional Intercultural “Fabiola Salazar Leguía” de Bagua (UNIFSLB) está ubicada en la región de Amazonas</w:t>
      </w:r>
      <w:r w:rsidR="00CE3DCD" w:rsidRPr="009774BD">
        <w:rPr>
          <w:rFonts w:ascii="Times New Roman" w:eastAsia="Calibri" w:hAnsi="Times New Roman" w:cs="Times New Roman"/>
          <w:lang w:val="es-ES"/>
        </w:rPr>
        <w:t>,</w:t>
      </w:r>
      <w:r w:rsidRPr="009774BD">
        <w:rPr>
          <w:rFonts w:ascii="Times New Roman" w:eastAsia="Calibri" w:hAnsi="Times New Roman" w:cs="Times New Roman"/>
          <w:lang w:val="es-ES"/>
        </w:rPr>
        <w:t xml:space="preserve"> representa geográficamente la parte nororiental</w:t>
      </w:r>
      <w:r w:rsidR="0038003C" w:rsidRPr="009774BD">
        <w:rPr>
          <w:rFonts w:ascii="Times New Roman" w:eastAsia="Calibri" w:hAnsi="Times New Roman" w:cs="Times New Roman"/>
          <w:lang w:val="es-ES"/>
        </w:rPr>
        <w:t xml:space="preserve"> de nuestro territorio peruano. L</w:t>
      </w:r>
      <w:r w:rsidR="00D56B4F" w:rsidRPr="009774BD">
        <w:rPr>
          <w:rFonts w:ascii="Times New Roman" w:eastAsia="Calibri" w:hAnsi="Times New Roman" w:cs="Times New Roman"/>
          <w:lang w:val="es-ES"/>
        </w:rPr>
        <w:t>a UNIFSLB es una de las cuatro universidades interculturales</w:t>
      </w:r>
      <w:r w:rsidR="00CE3DCD" w:rsidRPr="009774BD">
        <w:rPr>
          <w:rFonts w:ascii="Times New Roman" w:eastAsia="Calibri" w:hAnsi="Times New Roman" w:cs="Times New Roman"/>
          <w:lang w:val="es-ES"/>
        </w:rPr>
        <w:t xml:space="preserve"> de Perú,</w:t>
      </w:r>
      <w:r w:rsidR="00D56B4F" w:rsidRPr="009774BD">
        <w:rPr>
          <w:rFonts w:ascii="Times New Roman" w:eastAsia="Calibri" w:hAnsi="Times New Roman" w:cs="Times New Roman"/>
          <w:lang w:val="es-ES"/>
        </w:rPr>
        <w:t xml:space="preserve"> su población estudiantil </w:t>
      </w:r>
      <w:r w:rsidR="0038003C" w:rsidRPr="009774BD">
        <w:rPr>
          <w:rFonts w:ascii="Times New Roman" w:eastAsia="Calibri" w:hAnsi="Times New Roman" w:cs="Times New Roman"/>
          <w:lang w:val="es-ES"/>
        </w:rPr>
        <w:t xml:space="preserve">está conformada por el </w:t>
      </w:r>
      <w:r w:rsidR="00D56B4F" w:rsidRPr="009774BD">
        <w:rPr>
          <w:rFonts w:ascii="Times New Roman" w:eastAsia="Calibri" w:hAnsi="Times New Roman" w:cs="Times New Roman"/>
          <w:lang w:val="es-ES"/>
        </w:rPr>
        <w:t xml:space="preserve">50% de estudiantes </w:t>
      </w:r>
      <w:r w:rsidR="005F0582" w:rsidRPr="009774BD">
        <w:rPr>
          <w:rFonts w:ascii="Times New Roman" w:eastAsia="Calibri" w:hAnsi="Times New Roman" w:cs="Times New Roman"/>
          <w:lang w:val="es-ES"/>
        </w:rPr>
        <w:t>mestizos o</w:t>
      </w:r>
      <w:r w:rsidR="00D56B4F" w:rsidRPr="009774BD">
        <w:rPr>
          <w:rFonts w:ascii="Times New Roman" w:eastAsia="Calibri" w:hAnsi="Times New Roman" w:cs="Times New Roman"/>
          <w:lang w:val="es-ES"/>
        </w:rPr>
        <w:t xml:space="preserve"> </w:t>
      </w:r>
      <w:r w:rsidR="005F0582" w:rsidRPr="009774BD">
        <w:rPr>
          <w:rFonts w:ascii="Times New Roman" w:eastAsia="Calibri" w:hAnsi="Times New Roman" w:cs="Times New Roman"/>
          <w:lang w:val="es-ES"/>
        </w:rPr>
        <w:t>hispanohablantes, y</w:t>
      </w:r>
      <w:r w:rsidR="00D56B4F" w:rsidRPr="009774BD">
        <w:rPr>
          <w:rFonts w:ascii="Times New Roman" w:eastAsia="Calibri" w:hAnsi="Times New Roman" w:cs="Times New Roman"/>
          <w:lang w:val="es-ES"/>
        </w:rPr>
        <w:t xml:space="preserve"> el otro 50% son estudiantes provenientes de comunidades originarias </w:t>
      </w:r>
      <w:r w:rsidR="005F0582" w:rsidRPr="009774BD">
        <w:rPr>
          <w:rFonts w:ascii="Times New Roman" w:eastAsia="Calibri" w:hAnsi="Times New Roman" w:cs="Times New Roman"/>
          <w:lang w:val="es-ES"/>
        </w:rPr>
        <w:t xml:space="preserve">Awajún </w:t>
      </w:r>
      <w:r w:rsidR="00D56B4F" w:rsidRPr="009774BD">
        <w:rPr>
          <w:rFonts w:ascii="Times New Roman" w:eastAsia="Calibri" w:hAnsi="Times New Roman" w:cs="Times New Roman"/>
          <w:lang w:val="es-ES"/>
        </w:rPr>
        <w:t>-</w:t>
      </w:r>
      <w:r w:rsidR="005F0582" w:rsidRPr="009774BD">
        <w:rPr>
          <w:rFonts w:ascii="Times New Roman" w:eastAsia="Calibri" w:hAnsi="Times New Roman" w:cs="Times New Roman"/>
          <w:lang w:val="es-ES"/>
        </w:rPr>
        <w:t xml:space="preserve"> Wampis</w:t>
      </w:r>
      <w:r w:rsidR="00D56B4F" w:rsidRPr="009774BD">
        <w:rPr>
          <w:rFonts w:ascii="Times New Roman" w:eastAsia="Calibri" w:hAnsi="Times New Roman" w:cs="Times New Roman"/>
          <w:lang w:val="es-ES"/>
        </w:rPr>
        <w:t>.</w:t>
      </w:r>
    </w:p>
    <w:p w14:paraId="35522CBC" w14:textId="3609DA41" w:rsidR="00CE3DCD" w:rsidRPr="009774BD" w:rsidRDefault="0038003C"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El bajo rendimiento en cursos de ciencias es u</w:t>
      </w:r>
      <w:r w:rsidR="00CE3DCD" w:rsidRPr="009774BD">
        <w:rPr>
          <w:rFonts w:ascii="Times New Roman" w:eastAsia="Calibri" w:hAnsi="Times New Roman" w:cs="Times New Roman"/>
          <w:lang w:val="es-ES"/>
        </w:rPr>
        <w:t>na de las dificultades detectadas en nuestros jóvenes provenientes de</w:t>
      </w:r>
      <w:r w:rsidRPr="009774BD">
        <w:rPr>
          <w:rFonts w:ascii="Times New Roman" w:eastAsia="Calibri" w:hAnsi="Times New Roman" w:cs="Times New Roman"/>
          <w:lang w:val="es-ES"/>
        </w:rPr>
        <w:t xml:space="preserve"> las comunidades resultado de sus estudios poco satisfactorio en su educación básica regular (</w:t>
      </w:r>
      <w:r w:rsidR="004C70E7" w:rsidRPr="009774BD">
        <w:rPr>
          <w:rFonts w:ascii="Times New Roman" w:eastAsia="Calibri" w:hAnsi="Times New Roman" w:cs="Times New Roman"/>
          <w:lang w:val="es-ES"/>
        </w:rPr>
        <w:t>EBR)</w:t>
      </w:r>
      <w:r w:rsidRPr="009774BD">
        <w:rPr>
          <w:rFonts w:ascii="Times New Roman" w:eastAsia="Calibri" w:hAnsi="Times New Roman" w:cs="Times New Roman"/>
          <w:lang w:val="es-ES"/>
        </w:rPr>
        <w:t xml:space="preserve"> donde no han alcanzado las competencias requeridas para la comprensión del mundo de las ciencias;</w:t>
      </w:r>
      <w:r w:rsidR="00CE3DCD" w:rsidRPr="009774BD">
        <w:rPr>
          <w:rFonts w:ascii="Times New Roman" w:eastAsia="Calibri" w:hAnsi="Times New Roman" w:cs="Times New Roman"/>
          <w:lang w:val="es-ES"/>
        </w:rPr>
        <w:t xml:space="preserve"> y </w:t>
      </w:r>
      <w:r w:rsidR="004C70E7" w:rsidRPr="009774BD">
        <w:rPr>
          <w:rFonts w:ascii="Times New Roman" w:eastAsia="Calibri" w:hAnsi="Times New Roman" w:cs="Times New Roman"/>
          <w:lang w:val="es-ES"/>
        </w:rPr>
        <w:t xml:space="preserve">por otro </w:t>
      </w:r>
      <w:r w:rsidRPr="009774BD">
        <w:rPr>
          <w:rFonts w:ascii="Times New Roman" w:eastAsia="Calibri" w:hAnsi="Times New Roman" w:cs="Times New Roman"/>
          <w:lang w:val="es-ES"/>
        </w:rPr>
        <w:t xml:space="preserve">lado existe un desconocimiento de las prácticas ancestrales de las comunidades amazónicas, el poco o nulo conocimiento de la lengua </w:t>
      </w:r>
      <w:r w:rsidR="005F0582" w:rsidRPr="009774BD">
        <w:rPr>
          <w:rFonts w:ascii="Times New Roman" w:eastAsia="Calibri" w:hAnsi="Times New Roman" w:cs="Times New Roman"/>
          <w:lang w:val="es-ES"/>
        </w:rPr>
        <w:t>Awajún</w:t>
      </w:r>
      <w:r w:rsidRPr="009774BD">
        <w:rPr>
          <w:rFonts w:ascii="Times New Roman" w:eastAsia="Calibri" w:hAnsi="Times New Roman" w:cs="Times New Roman"/>
          <w:lang w:val="es-ES"/>
        </w:rPr>
        <w:t xml:space="preserve"> por parte de los estudiantes mestizos. Esta problemática se convierte en una oportunidad para plantear estrategias interculturales en entornos virtuales dentro de un </w:t>
      </w:r>
      <w:r w:rsidR="004C70E7" w:rsidRPr="009774BD">
        <w:rPr>
          <w:rFonts w:ascii="Times New Roman" w:eastAsia="Calibri" w:hAnsi="Times New Roman" w:cs="Times New Roman"/>
          <w:lang w:val="es-ES"/>
        </w:rPr>
        <w:t xml:space="preserve"> am</w:t>
      </w:r>
      <w:r w:rsidRPr="009774BD">
        <w:rPr>
          <w:rFonts w:ascii="Times New Roman" w:eastAsia="Calibri" w:hAnsi="Times New Roman" w:cs="Times New Roman"/>
          <w:lang w:val="es-ES"/>
        </w:rPr>
        <w:t>biente</w:t>
      </w:r>
      <w:r w:rsidR="004C70E7" w:rsidRPr="009774BD">
        <w:rPr>
          <w:rFonts w:ascii="Times New Roman" w:eastAsia="Calibri" w:hAnsi="Times New Roman" w:cs="Times New Roman"/>
          <w:lang w:val="es-ES"/>
        </w:rPr>
        <w:t xml:space="preserve"> de tolerancia y respeto a las </w:t>
      </w:r>
      <w:r w:rsidR="004847C0" w:rsidRPr="009774BD">
        <w:rPr>
          <w:rFonts w:ascii="Times New Roman" w:eastAsia="Calibri" w:hAnsi="Times New Roman" w:cs="Times New Roman"/>
          <w:lang w:val="es-ES"/>
        </w:rPr>
        <w:t>diferencias culturales</w:t>
      </w:r>
      <w:r w:rsidR="004C70E7" w:rsidRPr="009774BD">
        <w:rPr>
          <w:rFonts w:ascii="Times New Roman" w:eastAsia="Calibri" w:hAnsi="Times New Roman" w:cs="Times New Roman"/>
          <w:lang w:val="es-ES"/>
        </w:rPr>
        <w:t xml:space="preserve"> de los agentes </w:t>
      </w:r>
      <w:r w:rsidR="004847C0" w:rsidRPr="009774BD">
        <w:rPr>
          <w:rFonts w:ascii="Times New Roman" w:eastAsia="Calibri" w:hAnsi="Times New Roman" w:cs="Times New Roman"/>
          <w:lang w:val="es-ES"/>
        </w:rPr>
        <w:t>que participan en el</w:t>
      </w:r>
      <w:r w:rsidR="004C70E7" w:rsidRPr="009774BD">
        <w:rPr>
          <w:rFonts w:ascii="Times New Roman" w:eastAsia="Calibri" w:hAnsi="Times New Roman" w:cs="Times New Roman"/>
          <w:lang w:val="es-ES"/>
        </w:rPr>
        <w:t xml:space="preserve"> proceso de enseñanza-aprendizaje</w:t>
      </w:r>
      <w:r w:rsidR="00CE3DCD" w:rsidRPr="009774BD">
        <w:rPr>
          <w:rFonts w:ascii="Times New Roman" w:eastAsia="Calibri" w:hAnsi="Times New Roman" w:cs="Times New Roman"/>
          <w:lang w:val="es-ES"/>
        </w:rPr>
        <w:t xml:space="preserve">. </w:t>
      </w:r>
    </w:p>
    <w:p w14:paraId="6CC0E02B" w14:textId="77777777" w:rsidR="00D56B4F" w:rsidRPr="009774BD" w:rsidRDefault="003A2551" w:rsidP="009774BD">
      <w:pPr>
        <w:ind w:firstLine="284"/>
        <w:jc w:val="both"/>
        <w:rPr>
          <w:rFonts w:ascii="Times New Roman" w:eastAsia="Calibri" w:hAnsi="Times New Roman" w:cs="Times New Roman"/>
          <w:b/>
          <w:bCs/>
          <w:lang w:val="es-ES"/>
        </w:rPr>
      </w:pPr>
      <w:r w:rsidRPr="009774BD">
        <w:rPr>
          <w:rFonts w:ascii="Times New Roman" w:eastAsia="Calibri" w:hAnsi="Times New Roman" w:cs="Times New Roman"/>
          <w:b/>
          <w:bCs/>
          <w:lang w:val="es-ES"/>
        </w:rPr>
        <w:t>Modelo Físico-Matemático</w:t>
      </w:r>
      <w:r w:rsidR="00CE3DCD" w:rsidRPr="009774BD">
        <w:rPr>
          <w:rFonts w:ascii="Times New Roman" w:eastAsia="Calibri" w:hAnsi="Times New Roman" w:cs="Times New Roman"/>
          <w:b/>
          <w:bCs/>
          <w:lang w:val="es-ES"/>
        </w:rPr>
        <w:t xml:space="preserve">   </w:t>
      </w:r>
      <w:r w:rsidR="00A30100" w:rsidRPr="009774BD">
        <w:rPr>
          <w:rFonts w:ascii="Times New Roman" w:eastAsia="Calibri" w:hAnsi="Times New Roman" w:cs="Times New Roman"/>
          <w:b/>
          <w:bCs/>
          <w:lang w:val="es-ES"/>
        </w:rPr>
        <w:t xml:space="preserve"> </w:t>
      </w:r>
      <w:r w:rsidR="00D91DC8" w:rsidRPr="009774BD">
        <w:rPr>
          <w:rFonts w:ascii="Times New Roman" w:eastAsia="Calibri" w:hAnsi="Times New Roman" w:cs="Times New Roman"/>
          <w:b/>
          <w:bCs/>
          <w:lang w:val="es-ES"/>
        </w:rPr>
        <w:t xml:space="preserve"> </w:t>
      </w:r>
    </w:p>
    <w:p w14:paraId="3E64BEB8" w14:textId="77777777" w:rsidR="00E103B7" w:rsidRPr="009774BD" w:rsidRDefault="00E103B7"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Al lanzar un cuerpo horizontalmente su movimiento es el resultante de uno de avance debido al impulso inicial, y otro de caída, debido a su peso.</w:t>
      </w:r>
    </w:p>
    <w:p w14:paraId="39F55E4E" w14:textId="77777777" w:rsidR="00E103B7" w:rsidRPr="009774BD" w:rsidRDefault="00E103B7"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El primero, una vez cesa la fuerza productora del impulso, es rectilíneo y uniforme, por no existir nada que a él se oponga. El segundo es uniformemente a</w:t>
      </w:r>
      <w:r w:rsidR="00DB7D3B" w:rsidRPr="009774BD">
        <w:rPr>
          <w:rFonts w:ascii="Times New Roman" w:eastAsia="Calibri" w:hAnsi="Times New Roman" w:cs="Times New Roman"/>
          <w:lang w:val="es-ES"/>
        </w:rPr>
        <w:t>c</w:t>
      </w:r>
      <w:r w:rsidRPr="009774BD">
        <w:rPr>
          <w:rFonts w:ascii="Times New Roman" w:eastAsia="Calibri" w:hAnsi="Times New Roman" w:cs="Times New Roman"/>
          <w:lang w:val="es-ES"/>
        </w:rPr>
        <w:t xml:space="preserve">elerado, sin velocidad inicial y con aceleración de la gravedad (g); tomando los ejes </w:t>
      </w:r>
      <w:r w:rsidR="005950B3" w:rsidRPr="009774BD">
        <w:rPr>
          <w:rFonts w:ascii="Times New Roman" w:eastAsia="Calibri" w:hAnsi="Times New Roman" w:cs="Times New Roman"/>
          <w:lang w:val="es-ES"/>
        </w:rPr>
        <w:t>tal y como se indica en la Figu</w:t>
      </w:r>
      <w:r w:rsidRPr="009774BD">
        <w:rPr>
          <w:rFonts w:ascii="Times New Roman" w:eastAsia="Calibri" w:hAnsi="Times New Roman" w:cs="Times New Roman"/>
          <w:lang w:val="es-ES"/>
        </w:rPr>
        <w:t>ra 1, el movimiento según OX verificará:</w:t>
      </w:r>
    </w:p>
    <w:p w14:paraId="152F986D" w14:textId="77777777" w:rsidR="00E103B7" w:rsidRPr="00DB7D3B" w:rsidRDefault="00E103B7" w:rsidP="00280ACA">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w:rPr>
              <w:rFonts w:ascii="Cambria Math" w:hAnsi="Cambria Math" w:cs="Times New Roman"/>
              <w:sz w:val="24"/>
              <w:szCs w:val="24"/>
            </w:rPr>
            <m:t xml:space="preserve">t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r>
            <w:rPr>
              <w:rFonts w:ascii="Cambria Math" w:hAnsi="Cambria Math" w:cs="Times New Roman"/>
              <w:sz w:val="24"/>
              <w:szCs w:val="24"/>
            </w:rPr>
            <m:t xml:space="preserve">=0      </m:t>
          </m:r>
        </m:oMath>
      </m:oMathPara>
    </w:p>
    <w:p w14:paraId="5DF74904" w14:textId="77777777" w:rsidR="00E103B7" w:rsidRDefault="00DB7D3B" w:rsidP="00DB7D3B">
      <w:pPr>
        <w:rPr>
          <w:rFonts w:ascii="Times New Roman" w:eastAsiaTheme="minorEastAsia" w:hAnsi="Times New Roman" w:cs="Times New Roman"/>
          <w:sz w:val="24"/>
          <w:szCs w:val="24"/>
        </w:rPr>
      </w:pPr>
      <w:r w:rsidRPr="009774BD">
        <w:rPr>
          <w:rFonts w:ascii="Times New Roman" w:eastAsiaTheme="minorEastAsia" w:hAnsi="Times New Roman" w:cs="Times New Roman"/>
        </w:rPr>
        <w:t>y para el eje OY</w:t>
      </w:r>
      <w:r>
        <w:rPr>
          <w:rFonts w:ascii="Times New Roman" w:eastAsiaTheme="minorEastAsia"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y</m:t>
            </m:r>
          </m:sub>
        </m:sSub>
        <m:r>
          <w:rPr>
            <w:rFonts w:ascii="Cambria Math" w:hAnsi="Cambria Math" w:cs="Times New Roman"/>
            <w:sz w:val="24"/>
            <w:szCs w:val="24"/>
          </w:rPr>
          <m:t xml:space="preserve">=gt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r>
          <w:rPr>
            <w:rFonts w:ascii="Cambria Math" w:hAnsi="Cambria Math" w:cs="Times New Roman"/>
            <w:sz w:val="24"/>
            <w:szCs w:val="24"/>
          </w:rPr>
          <m:t>=g</m:t>
        </m:r>
      </m:oMath>
    </w:p>
    <w:p w14:paraId="3D568434" w14:textId="77777777" w:rsidR="00DB7D3B" w:rsidRPr="009774BD" w:rsidRDefault="00DB7D3B" w:rsidP="00DB7D3B">
      <w:pPr>
        <w:rPr>
          <w:rFonts w:ascii="Times New Roman" w:eastAsiaTheme="minorEastAsia" w:hAnsi="Times New Roman" w:cs="Times New Roman"/>
        </w:rPr>
      </w:pPr>
      <w:r w:rsidRPr="009774BD">
        <w:rPr>
          <w:rFonts w:ascii="Times New Roman" w:eastAsiaTheme="minorEastAsia" w:hAnsi="Times New Roman" w:cs="Times New Roman"/>
        </w:rPr>
        <w:t>luego las ecuaciones del tiro horizontal serán:</w:t>
      </w:r>
    </w:p>
    <w:p w14:paraId="3B1A8E8A" w14:textId="77777777" w:rsidR="00DB7D3B" w:rsidRDefault="005950B3" w:rsidP="00DB7D3B">
      <w:pPr>
        <w:rPr>
          <w:rFonts w:ascii="Times New Roman" w:hAnsi="Times New Roman" w:cs="Times New Roman"/>
          <w:sz w:val="24"/>
          <w:szCs w:val="24"/>
        </w:rPr>
      </w:pPr>
      <m:oMathPara>
        <m:oMath>
          <m:r>
            <m:rPr>
              <m:sty m:val="bi"/>
            </m:rPr>
            <w:rPr>
              <w:rFonts w:ascii="Cambria Math" w:hAnsi="Cambria Math" w:cs="Times New Roman"/>
              <w:sz w:val="24"/>
              <w:szCs w:val="24"/>
            </w:rPr>
            <m:t>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w:rPr>
              <w:rFonts w:ascii="Cambria Math" w:hAnsi="Cambria Math" w:cs="Times New Roman"/>
              <w:sz w:val="24"/>
              <w:szCs w:val="24"/>
            </w:rPr>
            <m:t>t</m:t>
          </m:r>
          <m:r>
            <m:rPr>
              <m:sty m:val="bi"/>
            </m:rPr>
            <w:rPr>
              <w:rFonts w:ascii="Cambria Math" w:hAnsi="Cambria Math" w:cs="Times New Roman"/>
              <w:sz w:val="24"/>
              <w:szCs w:val="24"/>
            </w:rPr>
            <m:t>i</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g</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bi"/>
            </m:rPr>
            <w:rPr>
              <w:rFonts w:ascii="Cambria Math" w:hAnsi="Cambria Math" w:cs="Times New Roman"/>
              <w:sz w:val="24"/>
              <w:szCs w:val="24"/>
            </w:rPr>
            <m:t>j</m:t>
          </m:r>
          <m:r>
            <w:rPr>
              <w:rFonts w:ascii="Cambria Math" w:hAnsi="Cambria Math" w:cs="Times New Roman"/>
              <w:sz w:val="24"/>
              <w:szCs w:val="24"/>
            </w:rPr>
            <m:t xml:space="preserve">          </m:t>
          </m:r>
          <m:r>
            <m:rPr>
              <m:sty m:val="bi"/>
            </m:rPr>
            <w:rPr>
              <w:rFonts w:ascii="Cambria Math" w:hAnsi="Cambria Math" w:cs="Times New Roman"/>
              <w:sz w:val="24"/>
              <w:szCs w:val="24"/>
            </w:rPr>
            <m:t>v</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r>
            <m:rPr>
              <m:sty m:val="bi"/>
            </m:rPr>
            <w:rPr>
              <w:rFonts w:ascii="Cambria Math" w:hAnsi="Cambria Math" w:cs="Times New Roman"/>
              <w:sz w:val="24"/>
              <w:szCs w:val="24"/>
            </w:rPr>
            <m:t>i</m:t>
          </m:r>
          <m:r>
            <w:rPr>
              <w:rFonts w:ascii="Cambria Math" w:hAnsi="Cambria Math" w:cs="Times New Roman"/>
              <w:sz w:val="24"/>
              <w:szCs w:val="24"/>
            </w:rPr>
            <m:t>+gt</m:t>
          </m:r>
          <m:r>
            <m:rPr>
              <m:sty m:val="bi"/>
            </m:rPr>
            <w:rPr>
              <w:rFonts w:ascii="Cambria Math" w:hAnsi="Cambria Math" w:cs="Times New Roman"/>
              <w:sz w:val="24"/>
              <w:szCs w:val="24"/>
            </w:rPr>
            <m:t>j</m:t>
          </m:r>
          <m:r>
            <w:rPr>
              <w:rFonts w:ascii="Cambria Math" w:hAnsi="Cambria Math" w:cs="Times New Roman"/>
              <w:sz w:val="24"/>
              <w:szCs w:val="24"/>
            </w:rPr>
            <m:t xml:space="preserve">       </m:t>
          </m:r>
          <m:r>
            <m:rPr>
              <m:sty m:val="bi"/>
            </m:rPr>
            <w:rPr>
              <w:rFonts w:ascii="Cambria Math" w:hAnsi="Cambria Math" w:cs="Times New Roman"/>
              <w:sz w:val="24"/>
              <w:szCs w:val="24"/>
            </w:rPr>
            <m:t>a</m:t>
          </m:r>
          <m:r>
            <w:rPr>
              <w:rFonts w:ascii="Cambria Math" w:hAnsi="Cambria Math" w:cs="Times New Roman"/>
              <w:sz w:val="24"/>
              <w:szCs w:val="24"/>
            </w:rPr>
            <m:t>=g</m:t>
          </m:r>
          <m:r>
            <m:rPr>
              <m:sty m:val="bi"/>
            </m:rPr>
            <w:rPr>
              <w:rFonts w:ascii="Cambria Math" w:hAnsi="Cambria Math" w:cs="Times New Roman"/>
              <w:sz w:val="24"/>
              <w:szCs w:val="24"/>
            </w:rPr>
            <m:t>j</m:t>
          </m:r>
          <m:r>
            <w:rPr>
              <w:rFonts w:ascii="Cambria Math" w:hAnsi="Cambria Math" w:cs="Times New Roman"/>
              <w:sz w:val="24"/>
              <w:szCs w:val="24"/>
            </w:rPr>
            <m:t xml:space="preserve">   </m:t>
          </m:r>
        </m:oMath>
      </m:oMathPara>
    </w:p>
    <w:p w14:paraId="04DB2133" w14:textId="77777777" w:rsidR="00B37021" w:rsidRDefault="00B37021" w:rsidP="00280ACA">
      <w:pPr>
        <w:jc w:val="both"/>
        <w:rPr>
          <w:rFonts w:ascii="Times New Roman" w:hAnsi="Times New Roman" w:cs="Times New Roman"/>
          <w:sz w:val="24"/>
          <w:szCs w:val="24"/>
        </w:rPr>
      </w:pPr>
    </w:p>
    <w:p w14:paraId="65954591" w14:textId="77777777" w:rsidR="00B37021" w:rsidRDefault="00B37021" w:rsidP="00280ACA">
      <w:pPr>
        <w:jc w:val="both"/>
        <w:rPr>
          <w:rFonts w:ascii="Times New Roman" w:hAnsi="Times New Roman" w:cs="Times New Roman"/>
          <w:sz w:val="24"/>
          <w:szCs w:val="24"/>
        </w:rPr>
      </w:pPr>
    </w:p>
    <w:p w14:paraId="2A9AB3AE" w14:textId="77777777" w:rsidR="00B37021" w:rsidRDefault="00B37021" w:rsidP="00280ACA">
      <w:pPr>
        <w:jc w:val="both"/>
        <w:rPr>
          <w:rFonts w:ascii="Times New Roman" w:hAnsi="Times New Roman" w:cs="Times New Roman"/>
          <w:sz w:val="24"/>
          <w:szCs w:val="24"/>
        </w:rPr>
      </w:pPr>
    </w:p>
    <w:p w14:paraId="0BEBD230" w14:textId="77777777" w:rsidR="00B37021" w:rsidRDefault="00B37021" w:rsidP="00B37021">
      <w:pPr>
        <w:jc w:val="center"/>
        <w:rPr>
          <w:rFonts w:ascii="Times New Roman" w:hAnsi="Times New Roman" w:cs="Times New Roman"/>
          <w:sz w:val="24"/>
          <w:szCs w:val="24"/>
        </w:rPr>
      </w:pPr>
      <w:r>
        <w:rPr>
          <w:noProof/>
          <w:lang w:eastAsia="es-PE"/>
        </w:rPr>
        <w:lastRenderedPageBreak/>
        <mc:AlternateContent>
          <mc:Choice Requires="wps">
            <w:drawing>
              <wp:anchor distT="0" distB="0" distL="114300" distR="114300" simplePos="0" relativeHeight="251658752" behindDoc="0" locked="0" layoutInCell="1" allowOverlap="1" wp14:anchorId="34F90C9C" wp14:editId="51659FBA">
                <wp:simplePos x="0" y="0"/>
                <wp:positionH relativeFrom="column">
                  <wp:posOffset>69850</wp:posOffset>
                </wp:positionH>
                <wp:positionV relativeFrom="paragraph">
                  <wp:posOffset>2185670</wp:posOffset>
                </wp:positionV>
                <wp:extent cx="5676900" cy="266700"/>
                <wp:effectExtent l="0" t="0" r="0" b="0"/>
                <wp:wrapNone/>
                <wp:docPr id="36"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700"/>
                        </a:xfrm>
                        <a:prstGeom prst="rect">
                          <a:avLst/>
                        </a:prstGeom>
                        <a:solidFill>
                          <a:prstClr val="white"/>
                        </a:solidFill>
                        <a:ln>
                          <a:noFill/>
                        </a:ln>
                        <a:effectLst/>
                      </wps:spPr>
                      <wps:txbx>
                        <w:txbxContent>
                          <w:p w14:paraId="640561AD" w14:textId="77777777" w:rsidR="00427863" w:rsidRPr="000E3B35" w:rsidRDefault="00427863" w:rsidP="00B37021">
                            <w:pPr>
                              <w:pStyle w:val="Descripcin"/>
                              <w:jc w:val="center"/>
                              <w:rPr>
                                <w:rFonts w:ascii="Times New Roman" w:hAnsi="Times New Roman" w:cs="Times New Roman"/>
                                <w:b w:val="0"/>
                                <w:noProof/>
                                <w:color w:val="000000" w:themeColor="text1"/>
                                <w:sz w:val="20"/>
                                <w:szCs w:val="20"/>
                              </w:rPr>
                            </w:pPr>
                            <w:r w:rsidRPr="000E3B35">
                              <w:rPr>
                                <w:rFonts w:ascii="Times New Roman" w:hAnsi="Times New Roman" w:cs="Times New Roman"/>
                                <w:i/>
                                <w:color w:val="000000" w:themeColor="text1"/>
                                <w:sz w:val="20"/>
                                <w:szCs w:val="20"/>
                              </w:rPr>
                              <w:t xml:space="preserve">Figura </w:t>
                            </w:r>
                            <w:r w:rsidRPr="000E3B35">
                              <w:rPr>
                                <w:rFonts w:ascii="Times New Roman" w:hAnsi="Times New Roman" w:cs="Times New Roman"/>
                                <w:i/>
                                <w:color w:val="000000" w:themeColor="text1"/>
                                <w:sz w:val="20"/>
                                <w:szCs w:val="20"/>
                              </w:rPr>
                              <w:fldChar w:fldCharType="begin"/>
                            </w:r>
                            <w:r w:rsidRPr="000E3B35">
                              <w:rPr>
                                <w:rFonts w:ascii="Times New Roman" w:hAnsi="Times New Roman" w:cs="Times New Roman"/>
                                <w:i/>
                                <w:color w:val="000000" w:themeColor="text1"/>
                                <w:sz w:val="20"/>
                                <w:szCs w:val="20"/>
                              </w:rPr>
                              <w:instrText xml:space="preserve"> SEQ Figura \* ARABIC </w:instrText>
                            </w:r>
                            <w:r w:rsidRPr="000E3B35">
                              <w:rPr>
                                <w:rFonts w:ascii="Times New Roman" w:hAnsi="Times New Roman" w:cs="Times New Roman"/>
                                <w:i/>
                                <w:color w:val="000000" w:themeColor="text1"/>
                                <w:sz w:val="20"/>
                                <w:szCs w:val="20"/>
                              </w:rPr>
                              <w:fldChar w:fldCharType="separate"/>
                            </w:r>
                            <w:r w:rsidRPr="000E3B35">
                              <w:rPr>
                                <w:rFonts w:ascii="Times New Roman" w:hAnsi="Times New Roman" w:cs="Times New Roman"/>
                                <w:i/>
                                <w:noProof/>
                                <w:color w:val="000000" w:themeColor="text1"/>
                                <w:sz w:val="20"/>
                                <w:szCs w:val="20"/>
                              </w:rPr>
                              <w:t>1</w:t>
                            </w:r>
                            <w:r w:rsidRPr="000E3B35">
                              <w:rPr>
                                <w:rFonts w:ascii="Times New Roman" w:hAnsi="Times New Roman" w:cs="Times New Roman"/>
                                <w:i/>
                                <w:color w:val="000000" w:themeColor="text1"/>
                                <w:sz w:val="20"/>
                                <w:szCs w:val="20"/>
                              </w:rPr>
                              <w:fldChar w:fldCharType="end"/>
                            </w:r>
                            <w:r w:rsidRPr="000E3B35">
                              <w:rPr>
                                <w:rFonts w:ascii="Times New Roman" w:hAnsi="Times New Roman" w:cs="Times New Roman"/>
                                <w:b w:val="0"/>
                                <w:color w:val="000000" w:themeColor="text1"/>
                                <w:sz w:val="20"/>
                                <w:szCs w:val="20"/>
                              </w:rPr>
                              <w:t>. Tiro horizontal</w:t>
                            </w:r>
                            <w:r w:rsidRPr="000E3B35">
                              <w:rPr>
                                <w:rFonts w:ascii="Times New Roman" w:hAnsi="Times New Roman" w:cs="Times New Roman"/>
                                <w:b w:val="0"/>
                                <w:color w:val="000000" w:themeColor="text1"/>
                                <w:sz w:val="20"/>
                                <w:szCs w:val="20"/>
                              </w:rPr>
                              <w:fldChar w:fldCharType="begin" w:fldLock="1"/>
                            </w:r>
                            <w:r w:rsidR="00D02982" w:rsidRPr="000E3B35">
                              <w:rPr>
                                <w:rFonts w:ascii="Times New Roman" w:hAnsi="Times New Roman" w:cs="Times New Roman"/>
                                <w:b w:val="0"/>
                                <w:color w:val="000000" w:themeColor="text1"/>
                                <w:sz w:val="20"/>
                                <w:szCs w:val="20"/>
                              </w:rPr>
                              <w:instrText>ADDIN CSL_CITATION { "citationItems" : [ { "id" : "ITEM-1", "itemData" : { "author" : [ { "dropping-particle" : "", "family" : "Burbano", "given" : "Santiago", "non-dropping-particle" : "", "parse-names" : false, "suffix" : "" } ], "edition" : "32", "editor" : [ { "dropping-particle" : "", "family" : "T\u00e9bar", "given" : "", "non-dropping-particle" : "", "parse-names" : false, "suffix" : "" } ], "id" : "ITEM-1", "issued" : { "date-parts" : [ [ "2005" ] ] }, "page" : "1-748", "publisher-place" : "Madrid", "title" : "F\u00cdSICA GENERAL", "type" : "book" }, "uris" : [ "http://unknownServer/documents/?uuid=a864c3ad-edb5-4231-b001-f8a5810fdfc6" ] } ], "mendeley" : { "previouslyFormattedCitation" : "(Burbano, 2005)" }, "properties" : { "noteIndex" : 0 }, "schema" : "https://github.com/citation-style-language/schema/raw/master/csl-citation.json" }</w:instrText>
                            </w:r>
                            <w:r w:rsidRPr="000E3B35">
                              <w:rPr>
                                <w:rFonts w:ascii="Times New Roman" w:hAnsi="Times New Roman" w:cs="Times New Roman"/>
                                <w:b w:val="0"/>
                                <w:color w:val="000000" w:themeColor="text1"/>
                                <w:sz w:val="20"/>
                                <w:szCs w:val="20"/>
                              </w:rPr>
                              <w:fldChar w:fldCharType="separate"/>
                            </w:r>
                            <w:r w:rsidRPr="000E3B35">
                              <w:rPr>
                                <w:rFonts w:ascii="Times New Roman" w:hAnsi="Times New Roman" w:cs="Times New Roman"/>
                                <w:b w:val="0"/>
                                <w:noProof/>
                                <w:color w:val="000000" w:themeColor="text1"/>
                                <w:sz w:val="20"/>
                                <w:szCs w:val="20"/>
                              </w:rPr>
                              <w:t>(Burbano, 2005)</w:t>
                            </w:r>
                            <w:r w:rsidRPr="000E3B35">
                              <w:rPr>
                                <w:rFonts w:ascii="Times New Roman" w:hAnsi="Times New Roman" w:cs="Times New Roman"/>
                                <w:b w:val="0"/>
                                <w:color w:val="000000" w:themeColor="text1"/>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F90C9C" id="_x0000_t202" coordsize="21600,21600" o:spt="202" path="m,l,21600r21600,l21600,xe">
                <v:stroke joinstyle="miter"/>
                <v:path gradientshapeok="t" o:connecttype="rect"/>
              </v:shapetype>
              <v:shape id="17 Cuadro de texto" o:spid="_x0000_s1026" type="#_x0000_t202" style="position:absolute;left:0;text-align:left;margin-left:5.5pt;margin-top:172.1pt;width:447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" stroked="f">
                <v:textbox style="mso-fit-shape-to-text:t" inset="0,0,0,0">
                  <w:txbxContent>
                    <w:p w14:paraId="640561AD" w14:textId="77777777" w:rsidR="00427863" w:rsidRPr="000E3B35" w:rsidRDefault="00427863" w:rsidP="00B37021">
                      <w:pPr>
                        <w:pStyle w:val="Descripcin"/>
                        <w:jc w:val="center"/>
                        <w:rPr>
                          <w:rFonts w:ascii="Times New Roman" w:hAnsi="Times New Roman" w:cs="Times New Roman"/>
                          <w:b w:val="0"/>
                          <w:noProof/>
                          <w:color w:val="000000" w:themeColor="text1"/>
                          <w:sz w:val="20"/>
                          <w:szCs w:val="20"/>
                        </w:rPr>
                      </w:pPr>
                      <w:r w:rsidRPr="000E3B35">
                        <w:rPr>
                          <w:rFonts w:ascii="Times New Roman" w:hAnsi="Times New Roman" w:cs="Times New Roman"/>
                          <w:i/>
                          <w:color w:val="000000" w:themeColor="text1"/>
                          <w:sz w:val="20"/>
                          <w:szCs w:val="20"/>
                        </w:rPr>
                        <w:t xml:space="preserve">Figura </w:t>
                      </w:r>
                      <w:r w:rsidRPr="000E3B35">
                        <w:rPr>
                          <w:rFonts w:ascii="Times New Roman" w:hAnsi="Times New Roman" w:cs="Times New Roman"/>
                          <w:i/>
                          <w:color w:val="000000" w:themeColor="text1"/>
                          <w:sz w:val="20"/>
                          <w:szCs w:val="20"/>
                        </w:rPr>
                        <w:fldChar w:fldCharType="begin"/>
                      </w:r>
                      <w:r w:rsidRPr="000E3B35">
                        <w:rPr>
                          <w:rFonts w:ascii="Times New Roman" w:hAnsi="Times New Roman" w:cs="Times New Roman"/>
                          <w:i/>
                          <w:color w:val="000000" w:themeColor="text1"/>
                          <w:sz w:val="20"/>
                          <w:szCs w:val="20"/>
                        </w:rPr>
                        <w:instrText xml:space="preserve"> SEQ Figura \* ARABIC </w:instrText>
                      </w:r>
                      <w:r w:rsidRPr="000E3B35">
                        <w:rPr>
                          <w:rFonts w:ascii="Times New Roman" w:hAnsi="Times New Roman" w:cs="Times New Roman"/>
                          <w:i/>
                          <w:color w:val="000000" w:themeColor="text1"/>
                          <w:sz w:val="20"/>
                          <w:szCs w:val="20"/>
                        </w:rPr>
                        <w:fldChar w:fldCharType="separate"/>
                      </w:r>
                      <w:r w:rsidRPr="000E3B35">
                        <w:rPr>
                          <w:rFonts w:ascii="Times New Roman" w:hAnsi="Times New Roman" w:cs="Times New Roman"/>
                          <w:i/>
                          <w:noProof/>
                          <w:color w:val="000000" w:themeColor="text1"/>
                          <w:sz w:val="20"/>
                          <w:szCs w:val="20"/>
                        </w:rPr>
                        <w:t>1</w:t>
                      </w:r>
                      <w:r w:rsidRPr="000E3B35">
                        <w:rPr>
                          <w:rFonts w:ascii="Times New Roman" w:hAnsi="Times New Roman" w:cs="Times New Roman"/>
                          <w:i/>
                          <w:color w:val="000000" w:themeColor="text1"/>
                          <w:sz w:val="20"/>
                          <w:szCs w:val="20"/>
                        </w:rPr>
                        <w:fldChar w:fldCharType="end"/>
                      </w:r>
                      <w:r w:rsidRPr="000E3B35">
                        <w:rPr>
                          <w:rFonts w:ascii="Times New Roman" w:hAnsi="Times New Roman" w:cs="Times New Roman"/>
                          <w:b w:val="0"/>
                          <w:color w:val="000000" w:themeColor="text1"/>
                          <w:sz w:val="20"/>
                          <w:szCs w:val="20"/>
                        </w:rPr>
                        <w:t>. Tiro horizontal</w:t>
                      </w:r>
                      <w:r w:rsidRPr="000E3B35">
                        <w:rPr>
                          <w:rFonts w:ascii="Times New Roman" w:hAnsi="Times New Roman" w:cs="Times New Roman"/>
                          <w:b w:val="0"/>
                          <w:color w:val="000000" w:themeColor="text1"/>
                          <w:sz w:val="20"/>
                          <w:szCs w:val="20"/>
                        </w:rPr>
                        <w:fldChar w:fldCharType="begin" w:fldLock="1"/>
                      </w:r>
                      <w:r w:rsidR="00D02982" w:rsidRPr="000E3B35">
                        <w:rPr>
                          <w:rFonts w:ascii="Times New Roman" w:hAnsi="Times New Roman" w:cs="Times New Roman"/>
                          <w:b w:val="0"/>
                          <w:color w:val="000000" w:themeColor="text1"/>
                          <w:sz w:val="20"/>
                          <w:szCs w:val="20"/>
                        </w:rPr>
                        <w:instrText>ADDIN CSL_CITATION { "citationItems" : [ { "id" : "ITEM-1", "itemData" : { "author" : [ { "dropping-particle" : "", "family" : "Burbano", "given" : "Santiago", "non-dropping-particle" : "", "parse-names" : false, "suffix" : "" } ], "edition" : "32", "editor" : [ { "dropping-particle" : "", "family" : "T\u00e9bar", "given" : "", "non-dropping-particle" : "", "parse-names" : false, "suffix" : "" } ], "id" : "ITEM-1", "issued" : { "date-parts" : [ [ "2005" ] ] }, "page" : "1-748", "publisher-place" : "Madrid", "title" : "F\u00cdSICA GENERAL", "type" : "book" }, "uris" : [ "http://unknownServer/documents/?uuid=a864c3ad-edb5-4231-b001-f8a5810fdfc6" ] } ], "mendeley" : { "previouslyFormattedCitation" : "(Burbano, 2005)" }, "properties" : { "noteIndex" : 0 }, "schema" : "https://github.com/citation-style-language/schema/raw/master/csl-citation.json" }</w:instrText>
                      </w:r>
                      <w:r w:rsidRPr="000E3B35">
                        <w:rPr>
                          <w:rFonts w:ascii="Times New Roman" w:hAnsi="Times New Roman" w:cs="Times New Roman"/>
                          <w:b w:val="0"/>
                          <w:color w:val="000000" w:themeColor="text1"/>
                          <w:sz w:val="20"/>
                          <w:szCs w:val="20"/>
                        </w:rPr>
                        <w:fldChar w:fldCharType="separate"/>
                      </w:r>
                      <w:r w:rsidRPr="000E3B35">
                        <w:rPr>
                          <w:rFonts w:ascii="Times New Roman" w:hAnsi="Times New Roman" w:cs="Times New Roman"/>
                          <w:b w:val="0"/>
                          <w:noProof/>
                          <w:color w:val="000000" w:themeColor="text1"/>
                          <w:sz w:val="20"/>
                          <w:szCs w:val="20"/>
                        </w:rPr>
                        <w:t>(Burbano, 2005)</w:t>
                      </w:r>
                      <w:r w:rsidRPr="000E3B35">
                        <w:rPr>
                          <w:rFonts w:ascii="Times New Roman" w:hAnsi="Times New Roman" w:cs="Times New Roman"/>
                          <w:b w:val="0"/>
                          <w:color w:val="000000" w:themeColor="text1"/>
                          <w:sz w:val="20"/>
                          <w:szCs w:val="20"/>
                        </w:rPr>
                        <w:fldChar w:fldCharType="end"/>
                      </w:r>
                    </w:p>
                  </w:txbxContent>
                </v:textbox>
              </v:shape>
            </w:pict>
          </mc:Fallback>
        </mc:AlternateContent>
      </w:r>
      <w:r>
        <w:rPr>
          <w:noProof/>
          <w:lang w:eastAsia="es-PE"/>
        </w:rPr>
        <w:drawing>
          <wp:inline distT="0" distB="0" distL="0" distR="0" wp14:anchorId="42AD815B" wp14:editId="15485149">
            <wp:extent cx="2724150" cy="218122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24150" cy="2181225"/>
                    </a:xfrm>
                    <a:prstGeom prst="rect">
                      <a:avLst/>
                    </a:prstGeom>
                  </pic:spPr>
                </pic:pic>
              </a:graphicData>
            </a:graphic>
          </wp:inline>
        </w:drawing>
      </w:r>
    </w:p>
    <w:p w14:paraId="70EB22D9" w14:textId="77777777" w:rsidR="00B37021" w:rsidRPr="009774BD" w:rsidRDefault="00B37021" w:rsidP="00280ACA">
      <w:pPr>
        <w:jc w:val="both"/>
        <w:rPr>
          <w:rFonts w:ascii="Times New Roman" w:eastAsia="Calibri" w:hAnsi="Times New Roman" w:cs="Times New Roman"/>
          <w:lang w:val="es-ES"/>
        </w:rPr>
      </w:pPr>
    </w:p>
    <w:p w14:paraId="07A4CD81" w14:textId="77777777" w:rsidR="00B37021" w:rsidRPr="009774BD" w:rsidRDefault="008D1B55"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Para analizar mejor la trayectoria curva de la  figura, hay que considerar por separado las componentes horizontal y vertical del movimiento. </w:t>
      </w:r>
      <w:r w:rsidR="004D3723" w:rsidRPr="009774BD">
        <w:rPr>
          <w:rFonts w:ascii="Times New Roman" w:eastAsia="Calibri" w:hAnsi="Times New Roman" w:cs="Times New Roman"/>
          <w:lang w:val="es-ES"/>
        </w:rPr>
        <w:t xml:space="preserve">Se aprecia </w:t>
      </w:r>
      <w:r w:rsidRPr="009774BD">
        <w:rPr>
          <w:rFonts w:ascii="Times New Roman" w:eastAsia="Calibri" w:hAnsi="Times New Roman" w:cs="Times New Roman"/>
          <w:lang w:val="es-ES"/>
        </w:rPr>
        <w:t xml:space="preserve"> dos cosas importantes: la primera es que la componente horizontal de velocidad de la bola no cambia a medida que la bola que cae avanza hacia adelante. La bola recorre la misma distancia horizontal en iguales tiempos. Eso se debe a que no hay componente de fuerza gravitacional que actúe horizontalmente. La gravedad actúa sólo hacia abajo, de modo que la única aceleración de la bola es hacia abajo. La segunda cosa que hay que observar es que las posiciones verticales se alejan cada vez más con el tiempo. Las distancias verticales recorridas son las mismas, como las que ocurren si la bola simplemente cayera. </w:t>
      </w:r>
      <w:r w:rsidR="004D3723" w:rsidRPr="009774BD">
        <w:rPr>
          <w:rFonts w:ascii="Times New Roman" w:eastAsia="Calibri" w:hAnsi="Times New Roman" w:cs="Times New Roman"/>
          <w:lang w:val="es-ES"/>
        </w:rPr>
        <w:t>Se o</w:t>
      </w:r>
      <w:r w:rsidRPr="009774BD">
        <w:rPr>
          <w:rFonts w:ascii="Times New Roman" w:eastAsia="Calibri" w:hAnsi="Times New Roman" w:cs="Times New Roman"/>
          <w:lang w:val="es-ES"/>
        </w:rPr>
        <w:t>bserva que la curvatura de la trayectoria de la bola es la combinación de movimiento horizontal constante y movimiento vertical acelerado</w:t>
      </w:r>
      <w:r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"ISBN" : "9786073238229", "author" : [ { "dropping-particle" : "", "family" : "Hewitt", "given" : "Paul", "non-dropping-particle" : "", "parse-names" : false, "suffix" : "" } ], "edition" : "12", "editor" : [ { "dropping-particle" : "", "family" : "Pearson", "given" : "", "non-dropping-particle" : "", "parse-names" : false, "suffix" : "" } ], "id" : "ITEM-1", "issued" : { "date-parts" : [ [ "2016" ] ] }, "page" : "1-816", "publisher-place" : "M\u00e9xico", "title" : "F\u00edsica Conceptual", "type" : "book" }, "uris" : [ "http://unknownServer/documents/?uuid=c1f1b55c-2a0b-4340-97b9-b4dcd2095d08" ] } ], "mendeley" : { "previouslyFormattedCitation" : "(Hewitt, 2016)" }, "properties" : { "noteIndex" : 0 }, "schema" : "https://github.com/citation-style-language/schema/raw/master/csl-citation.json" }</w:instrText>
      </w:r>
      <w:r w:rsidRPr="009774BD">
        <w:rPr>
          <w:rFonts w:ascii="Times New Roman" w:eastAsia="Calibri" w:hAnsi="Times New Roman" w:cs="Times New Roman"/>
          <w:lang w:val="es-ES"/>
        </w:rPr>
        <w:fldChar w:fldCharType="separate"/>
      </w:r>
      <w:r w:rsidRPr="009774BD">
        <w:rPr>
          <w:rFonts w:ascii="Times New Roman" w:eastAsia="Calibri" w:hAnsi="Times New Roman" w:cs="Times New Roman"/>
          <w:lang w:val="es-ES"/>
        </w:rPr>
        <w:t>(Hewitt, 2016)</w:t>
      </w:r>
      <w:r w:rsidRPr="009774BD">
        <w:rPr>
          <w:rFonts w:ascii="Times New Roman" w:eastAsia="Calibri" w:hAnsi="Times New Roman" w:cs="Times New Roman"/>
          <w:lang w:val="es-ES"/>
        </w:rPr>
        <w:fldChar w:fldCharType="end"/>
      </w:r>
      <w:r w:rsidRPr="009774BD">
        <w:rPr>
          <w:rFonts w:ascii="Times New Roman" w:eastAsia="Calibri" w:hAnsi="Times New Roman" w:cs="Times New Roman"/>
          <w:lang w:val="es-ES"/>
        </w:rPr>
        <w:t>.</w:t>
      </w:r>
    </w:p>
    <w:p w14:paraId="586C8C47" w14:textId="77777777" w:rsidR="008D1B55" w:rsidRPr="009774BD" w:rsidRDefault="00903F22" w:rsidP="00280ACA">
      <w:pPr>
        <w:jc w:val="both"/>
        <w:rPr>
          <w:rFonts w:ascii="Times New Roman" w:eastAsia="Calibri" w:hAnsi="Times New Roman" w:cs="Times New Roman"/>
          <w:b/>
          <w:bCs/>
          <w:lang w:val="es-ES"/>
        </w:rPr>
      </w:pPr>
      <w:r w:rsidRPr="009774BD">
        <w:rPr>
          <w:rFonts w:ascii="Times New Roman" w:eastAsia="Calibri" w:hAnsi="Times New Roman" w:cs="Times New Roman"/>
          <w:b/>
          <w:bCs/>
          <w:lang w:val="es-ES"/>
        </w:rPr>
        <w:t>Innovación y actividades lúdicas</w:t>
      </w:r>
    </w:p>
    <w:p w14:paraId="574E6565" w14:textId="77777777" w:rsidR="0035575B" w:rsidRPr="009774BD" w:rsidRDefault="00FA0DE0"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La educación </w:t>
      </w:r>
      <w:r w:rsidR="00E26FE7" w:rsidRPr="009774BD">
        <w:rPr>
          <w:rFonts w:ascii="Times New Roman" w:eastAsia="Calibri" w:hAnsi="Times New Roman" w:cs="Times New Roman"/>
          <w:lang w:val="es-ES"/>
        </w:rPr>
        <w:t xml:space="preserve">universitaria </w:t>
      </w:r>
      <w:r w:rsidRPr="009774BD">
        <w:rPr>
          <w:rFonts w:ascii="Times New Roman" w:eastAsia="Calibri" w:hAnsi="Times New Roman" w:cs="Times New Roman"/>
          <w:lang w:val="es-ES"/>
        </w:rPr>
        <w:t>permite el desarrollo de una serie de competencias</w:t>
      </w:r>
      <w:r w:rsidR="00FD5DC6" w:rsidRPr="009774BD">
        <w:rPr>
          <w:rFonts w:ascii="Times New Roman" w:eastAsia="Calibri" w:hAnsi="Times New Roman" w:cs="Times New Roman"/>
          <w:lang w:val="es-ES"/>
        </w:rPr>
        <w:t xml:space="preserve"> </w:t>
      </w:r>
      <w:r w:rsidR="00E26FE7" w:rsidRPr="009774BD">
        <w:rPr>
          <w:rFonts w:ascii="Times New Roman" w:eastAsia="Calibri" w:hAnsi="Times New Roman" w:cs="Times New Roman"/>
          <w:lang w:val="es-ES"/>
        </w:rPr>
        <w:t xml:space="preserve">que le permita al estudiante desenvolverse dentro del mercado laboral, para ello necesita consolidar sus conocimientos </w:t>
      </w:r>
      <w:r w:rsidR="00FD5DC6" w:rsidRPr="009774BD">
        <w:rPr>
          <w:rFonts w:ascii="Times New Roman" w:eastAsia="Calibri" w:hAnsi="Times New Roman" w:cs="Times New Roman"/>
          <w:lang w:val="es-ES"/>
        </w:rPr>
        <w:t xml:space="preserve">a través </w:t>
      </w:r>
      <w:r w:rsidRPr="009774BD">
        <w:rPr>
          <w:rFonts w:ascii="Times New Roman" w:eastAsia="Calibri" w:hAnsi="Times New Roman" w:cs="Times New Roman"/>
          <w:lang w:val="es-ES"/>
        </w:rPr>
        <w:t xml:space="preserve">de la investigación científica </w:t>
      </w:r>
      <w:r w:rsidR="00FD5DC6" w:rsidRPr="009774BD">
        <w:rPr>
          <w:rFonts w:ascii="Times New Roman" w:eastAsia="Calibri" w:hAnsi="Times New Roman" w:cs="Times New Roman"/>
          <w:lang w:val="es-ES"/>
        </w:rPr>
        <w:t xml:space="preserve">donde no solo </w:t>
      </w:r>
      <w:r w:rsidRPr="009774BD">
        <w:rPr>
          <w:rFonts w:ascii="Times New Roman" w:eastAsia="Calibri" w:hAnsi="Times New Roman" w:cs="Times New Roman"/>
          <w:lang w:val="es-ES"/>
        </w:rPr>
        <w:t>se accede   a simpes datos informativos, sino al conocimiento especializado</w:t>
      </w:r>
      <w:r w:rsidR="00FD5DC6" w:rsidRPr="009774BD">
        <w:rPr>
          <w:rFonts w:ascii="Times New Roman" w:eastAsia="Calibri" w:hAnsi="Times New Roman" w:cs="Times New Roman"/>
          <w:lang w:val="es-ES"/>
        </w:rPr>
        <w:t xml:space="preserve"> y su interrelación </w:t>
      </w:r>
      <w:r w:rsidR="000D4A61" w:rsidRPr="009774BD">
        <w:rPr>
          <w:rFonts w:ascii="Times New Roman" w:eastAsia="Calibri" w:hAnsi="Times New Roman" w:cs="Times New Roman"/>
          <w:lang w:val="es-ES"/>
        </w:rPr>
        <w:t xml:space="preserve">con el ambiente o su contexto.  Las actividades prácticas o lúdicas permite un acercamiento hacia la investigación científica, y por lo tanto la </w:t>
      </w:r>
      <w:r w:rsidR="00FD5DC6" w:rsidRPr="009774BD">
        <w:rPr>
          <w:rFonts w:ascii="Times New Roman" w:eastAsia="Calibri" w:hAnsi="Times New Roman" w:cs="Times New Roman"/>
          <w:lang w:val="es-ES"/>
        </w:rPr>
        <w:t>comprensión de los fenómenos que ocurren a su alrededor</w:t>
      </w:r>
      <w:r w:rsidR="000D4A61" w:rsidRPr="009774BD">
        <w:rPr>
          <w:rFonts w:ascii="Times New Roman" w:eastAsia="Calibri" w:hAnsi="Times New Roman" w:cs="Times New Roman"/>
          <w:lang w:val="es-ES"/>
        </w:rPr>
        <w:t xml:space="preserve">. A partir de este contacto se amplían las perspectivas o diversas posibilidades de insertarse a la sociedad con proyectos de vida autónomos que planteen alternativas de solución de la problemática de su entorno. Todas estas habilidades permiten al estudiante   </w:t>
      </w:r>
      <w:r w:rsidR="00FD5DC6" w:rsidRPr="009774BD">
        <w:rPr>
          <w:rFonts w:ascii="Times New Roman" w:eastAsia="Calibri" w:hAnsi="Times New Roman" w:cs="Times New Roman"/>
          <w:lang w:val="es-ES"/>
        </w:rPr>
        <w:t xml:space="preserve"> afrontar los retos que le exige su sociedad dentro de un mundo competitivo y globalizado</w:t>
      </w:r>
      <w:r w:rsidR="0035575B"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"Morillo", "given" : "Iraiza", "non-dropping-particle" : "", "parse-names" : false, "suffix" : "" } ], "container-title" : "Laurus Revista de Educaci\u00f3n", "id" : "ITEM-1", "issue" : "26", "issued" : { "date-parts" : [ [ "2008" ] ] }, "page" : "307-318", "title" : "UNA NUEVA FORMA DE ENSE\u00d1AR LAS CIENCIAS EN EL CONTEXTO SOCIAL", "type" : "article-journal", "volume" : "14" }, "uris" : [ "http://unknownServer/documents/?uuid=addcfaad-5f58-4c0b-aaf9-a457904413bc" ] } ], "mendeley" : { "previouslyFormattedCitation" : "(Morillo, 2008)" }, "properties" : { "noteIndex" : 0 }, "schema" : "https://github.com/citation-style-language/schema/raw/master/csl-citation.json" }</w:instrText>
      </w:r>
      <w:r w:rsidR="0035575B" w:rsidRPr="009774BD">
        <w:rPr>
          <w:rFonts w:ascii="Times New Roman" w:eastAsia="Calibri" w:hAnsi="Times New Roman" w:cs="Times New Roman"/>
          <w:lang w:val="es-ES"/>
        </w:rPr>
        <w:fldChar w:fldCharType="separate"/>
      </w:r>
      <w:r w:rsidR="0035575B" w:rsidRPr="009774BD">
        <w:rPr>
          <w:rFonts w:ascii="Times New Roman" w:eastAsia="Calibri" w:hAnsi="Times New Roman" w:cs="Times New Roman"/>
          <w:lang w:val="es-ES"/>
        </w:rPr>
        <w:t>(Morillo, 2008)</w:t>
      </w:r>
      <w:r w:rsidR="0035575B" w:rsidRPr="009774BD">
        <w:rPr>
          <w:rFonts w:ascii="Times New Roman" w:eastAsia="Calibri" w:hAnsi="Times New Roman" w:cs="Times New Roman"/>
          <w:lang w:val="es-ES"/>
        </w:rPr>
        <w:fldChar w:fldCharType="end"/>
      </w:r>
      <w:r w:rsidR="00A06862" w:rsidRPr="009774BD">
        <w:rPr>
          <w:rFonts w:ascii="Times New Roman" w:eastAsia="Calibri" w:hAnsi="Times New Roman" w:cs="Times New Roman"/>
          <w:lang w:val="es-ES"/>
        </w:rPr>
        <w:t>.</w:t>
      </w:r>
    </w:p>
    <w:p w14:paraId="7594B937" w14:textId="77777777" w:rsidR="00431EB7" w:rsidRPr="009774BD" w:rsidRDefault="000D4A61"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Es imperiosa la necesidad de plantear propuestas educativas donde participen activamente los estudiantes</w:t>
      </w:r>
      <w:r w:rsidR="000A4BC8" w:rsidRPr="009774BD">
        <w:rPr>
          <w:rFonts w:ascii="Times New Roman" w:eastAsia="Calibri" w:hAnsi="Times New Roman" w:cs="Times New Roman"/>
          <w:lang w:val="es-ES"/>
        </w:rPr>
        <w:t xml:space="preserve"> con datos científicos y </w:t>
      </w:r>
      <w:r w:rsidRPr="009774BD">
        <w:rPr>
          <w:rFonts w:ascii="Times New Roman" w:eastAsia="Calibri" w:hAnsi="Times New Roman" w:cs="Times New Roman"/>
          <w:lang w:val="es-ES"/>
        </w:rPr>
        <w:t xml:space="preserve">con experiencias </w:t>
      </w:r>
      <w:r w:rsidR="000A4BC8" w:rsidRPr="009774BD">
        <w:rPr>
          <w:rFonts w:ascii="Times New Roman" w:eastAsia="Calibri" w:hAnsi="Times New Roman" w:cs="Times New Roman"/>
          <w:lang w:val="es-ES"/>
        </w:rPr>
        <w:t>de su contexto y ambiente, así mismo conformar equipos de trabajo donde el docente se muestre empático con una actitud asertiva y tolerante que permita una estrecha interrelación maestro alumno</w:t>
      </w:r>
      <w:r w:rsidR="00431EB7"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"ISBN" : "9981589500", "author" : [ { "dropping-particle" : "", "family" : "Jara", "given" : "Salvador", "non-dropping-particle" : "", "parse-names" : false, "suffix" : "" } ], "container-title" : "Revista Electr\u00f3nica Sin\u00e9ctica", "id" : "ITEM-1", "issue" : "27", "issued" : { "date-parts" : [ [ "2005" ] ] }, "page" : "3-12", "title" : "Investigaci\u00f3n en la ense\u00f1anza de la f\u00edsica", "type" : "article-journal" }, "uris" : [ "http://unknownServer/documents/?uuid=a7510ef5-27a7-4c5b-85b0-f010f7f80338" ] } ], "mendeley" : { "previouslyFormattedCitation" : "(Jara, 2005)" }, "properties" : { "noteIndex" : 0 }, "schema" : "https://github.com/citation-style-language/schema/raw/master/csl-citation.json" }</w:instrText>
      </w:r>
      <w:r w:rsidR="00431EB7" w:rsidRPr="009774BD">
        <w:rPr>
          <w:rFonts w:ascii="Times New Roman" w:eastAsia="Calibri" w:hAnsi="Times New Roman" w:cs="Times New Roman"/>
          <w:lang w:val="es-ES"/>
        </w:rPr>
        <w:fldChar w:fldCharType="separate"/>
      </w:r>
      <w:r w:rsidR="00431EB7" w:rsidRPr="009774BD">
        <w:rPr>
          <w:rFonts w:ascii="Times New Roman" w:eastAsia="Calibri" w:hAnsi="Times New Roman" w:cs="Times New Roman"/>
          <w:lang w:val="es-ES"/>
        </w:rPr>
        <w:t>(Jara, 2005)</w:t>
      </w:r>
      <w:r w:rsidR="00431EB7" w:rsidRPr="009774BD">
        <w:rPr>
          <w:rFonts w:ascii="Times New Roman" w:eastAsia="Calibri" w:hAnsi="Times New Roman" w:cs="Times New Roman"/>
          <w:lang w:val="es-ES"/>
        </w:rPr>
        <w:fldChar w:fldCharType="end"/>
      </w:r>
      <w:r w:rsidR="00431EB7" w:rsidRPr="009774BD">
        <w:rPr>
          <w:rFonts w:ascii="Times New Roman" w:eastAsia="Calibri" w:hAnsi="Times New Roman" w:cs="Times New Roman"/>
          <w:lang w:val="es-ES"/>
        </w:rPr>
        <w:t>.</w:t>
      </w:r>
    </w:p>
    <w:p w14:paraId="659277E7" w14:textId="77777777" w:rsidR="007D6778" w:rsidRPr="009774BD" w:rsidRDefault="004E28DA"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Los programas de simulación con diseño de interfaz de usuario cuidado en detalles en cada uno de sus elementos amplían las posibilidades de romper las barreras o grado de dificultad programada. Esta aplicación permite plasmar experiencias prácticas donde los estudiantes pueden seleccionar múltiples opciones de ensayo- error</w:t>
      </w:r>
      <w:r w:rsidR="00754ABE" w:rsidRPr="009774BD">
        <w:rPr>
          <w:rFonts w:ascii="Times New Roman" w:eastAsia="Calibri" w:hAnsi="Times New Roman" w:cs="Times New Roman"/>
          <w:lang w:val="es-ES"/>
        </w:rPr>
        <w:t xml:space="preserve">, se vuelven prácticas motivadoras, </w:t>
      </w:r>
      <w:r w:rsidR="00754ABE" w:rsidRPr="009774BD">
        <w:rPr>
          <w:rFonts w:ascii="Times New Roman" w:eastAsia="Calibri" w:hAnsi="Times New Roman" w:cs="Times New Roman"/>
          <w:lang w:val="es-ES"/>
        </w:rPr>
        <w:lastRenderedPageBreak/>
        <w:t>desarrollan habilidades de hipótesis, predicciones y comprobaciones</w:t>
      </w:r>
      <w:r w:rsidRPr="009774BD">
        <w:rPr>
          <w:rFonts w:ascii="Times New Roman" w:eastAsia="Calibri" w:hAnsi="Times New Roman" w:cs="Times New Roman"/>
          <w:lang w:val="es-ES"/>
        </w:rPr>
        <w:t xml:space="preserve"> hasta encontrar la solución del desafío</w:t>
      </w:r>
      <w:r w:rsidR="00754ABE" w:rsidRPr="009774BD">
        <w:rPr>
          <w:rFonts w:ascii="Times New Roman" w:eastAsia="Calibri" w:hAnsi="Times New Roman" w:cs="Times New Roman"/>
          <w:lang w:val="es-ES"/>
        </w:rPr>
        <w:t xml:space="preserve"> </w:t>
      </w:r>
      <w:r w:rsidR="007D6778"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"Belmonte", "given" : "Manuel", "non-dropping-particle" : "", "parse-names" : false, "suffix" : "" }, { "dropping-particle" : "", "family" : "Rodr\u00edguez", "given" : "Jos\u00e9", "non-dropping-particle" : "", "parse-names" : false, "suffix" : "" } ], "container-title" : "Comunicaci\u00f3n, Lenguaje y Educaci\u00f3n", "id" : "ITEM-1", "issue" : "1", "issued" : { "date-parts" : [ [ "1995" ] ] }, "page" : "63-72", "title" : "Simulaci\u00f3n por ordenador y ense\u00f1anza de la F\u00edsica", "type" : "article-journal", "volume" : "28" }, "uris" : [ "http://unknownServer/documents/?uuid=1bc971f6-c9b9-4fd9-b01c-eab53b81973f" ] } ], "mendeley" : { "previouslyFormattedCitation" : "(Belmonte &amp; Rodr\u00edguez, 1995)" }, "properties" : { "noteIndex" : 0 }, "schema" : "https://github.com/citation-style-language/schema/raw/master/csl-citation.json" }</w:instrText>
      </w:r>
      <w:r w:rsidR="007D6778" w:rsidRPr="009774BD">
        <w:rPr>
          <w:rFonts w:ascii="Times New Roman" w:eastAsia="Calibri" w:hAnsi="Times New Roman" w:cs="Times New Roman"/>
          <w:lang w:val="es-ES"/>
        </w:rPr>
        <w:fldChar w:fldCharType="separate"/>
      </w:r>
      <w:r w:rsidR="007D6778" w:rsidRPr="009774BD">
        <w:rPr>
          <w:rFonts w:ascii="Times New Roman" w:eastAsia="Calibri" w:hAnsi="Times New Roman" w:cs="Times New Roman"/>
          <w:lang w:val="es-ES"/>
        </w:rPr>
        <w:t>(Belmonte &amp; Rodríguez, 1995)</w:t>
      </w:r>
      <w:r w:rsidR="007D6778" w:rsidRPr="009774BD">
        <w:rPr>
          <w:rFonts w:ascii="Times New Roman" w:eastAsia="Calibri" w:hAnsi="Times New Roman" w:cs="Times New Roman"/>
          <w:lang w:val="es-ES"/>
        </w:rPr>
        <w:fldChar w:fldCharType="end"/>
      </w:r>
      <w:r w:rsidR="007D6778" w:rsidRPr="009774BD">
        <w:rPr>
          <w:rFonts w:ascii="Times New Roman" w:eastAsia="Calibri" w:hAnsi="Times New Roman" w:cs="Times New Roman"/>
          <w:lang w:val="es-ES"/>
        </w:rPr>
        <w:t>.</w:t>
      </w:r>
    </w:p>
    <w:p w14:paraId="3F0EBBC0" w14:textId="77777777" w:rsidR="00A06862" w:rsidRPr="009774BD" w:rsidRDefault="00BC3AFE"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La enseñanza de la física debe realizarse en entornos experimentales, en grupos colaborativos de estudiantes con metodología activa combinándose el conocimiento con la experimentación, así como la utilización de la tecnología, a partir de esta práctica surgen una serie de posibilidades resolutivas ante el problema planteado</w:t>
      </w:r>
      <w:r w:rsidR="00F36E69"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"abstract" : "Uso de software de simulaci\u00f3n en la ense\u00f1anza de la F\u00edsica. Una aplicaci\u00f3n en la carrera de Ingenier\u00eda Quimica. Tecnolog\u00eda, Ciencia, Educaci\u00f3n Rodriguez, Dalmira; Mena, Daniel; Rubio, Carlos vol. 24, n\u00fam. 2, julio-diciembre, 2009, pp. 127-136 Instituto Mexicano de Ingenieros Qu\u00edmicos A.C Monterrey, M\u00e9xico", "author" : [ { "dropping-particle" : "", "family" : "Rodr\u00edguez", "given" : "Dalmira", "non-dropping-particle" : "", "parse-names" : false, "suffix" : "" }, { "dropping-particle" : "", "family" : "Mena", "given" : "Daniel", "non-dropping-particle" : "", "parse-names" : false, "suffix" : "" }, { "dropping-particle" : "", "family" : "Rubio", "given" : "Carlos", "non-dropping-particle" : "", "parse-names" : false, "suffix" : "" } ], "container-title" : "Tecnolog\u00eda, Ciencia, Educaci\u00f3n", "id" : "ITEM-1", "issue" : "2", "issued" : { "date-parts" : [ [ "2009" ] ] }, "page" : "127-136", "title" : "Uso de software de simulaci\u00f3n en la ense\u00f1anza de la F\u00edsica . Una aplicaci\u00f3n en la carrera de Ingenier\u00eda Quimica Using simulation software in teaching Physics . An application in Chemical Engineering", "type" : "article-journal", "volume" : "24" }, "uris" : [ "http://unknownServer/documents/?uuid=d60cdb1b-3c0f-4161-bac4-8728dcb28000" ] } ], "mendeley" : { "previouslyFormattedCitation" : "(Rodr\u00edguez, Mena, &amp; Rubio, 2009)" }, "properties" : { "noteIndex" : 0 }, "schema" : "https://github.com/citation-style-language/schema/raw/master/csl-citation.json" }</w:instrText>
      </w:r>
      <w:r w:rsidR="00F36E69" w:rsidRPr="009774BD">
        <w:rPr>
          <w:rFonts w:ascii="Times New Roman" w:eastAsia="Calibri" w:hAnsi="Times New Roman" w:cs="Times New Roman"/>
          <w:lang w:val="es-ES"/>
        </w:rPr>
        <w:fldChar w:fldCharType="separate"/>
      </w:r>
      <w:r w:rsidR="004519C5" w:rsidRPr="009774BD">
        <w:rPr>
          <w:rFonts w:ascii="Times New Roman" w:eastAsia="Calibri" w:hAnsi="Times New Roman" w:cs="Times New Roman"/>
          <w:lang w:val="es-ES"/>
        </w:rPr>
        <w:t>(Rodríguez, Mena, &amp; Rubio, 2009)</w:t>
      </w:r>
      <w:r w:rsidR="00F36E69" w:rsidRPr="009774BD">
        <w:rPr>
          <w:rFonts w:ascii="Times New Roman" w:eastAsia="Calibri" w:hAnsi="Times New Roman" w:cs="Times New Roman"/>
          <w:lang w:val="es-ES"/>
        </w:rPr>
        <w:fldChar w:fldCharType="end"/>
      </w:r>
      <w:r w:rsidR="00A06862" w:rsidRPr="009774BD">
        <w:rPr>
          <w:rFonts w:ascii="Times New Roman" w:eastAsia="Calibri" w:hAnsi="Times New Roman" w:cs="Times New Roman"/>
          <w:lang w:val="es-ES"/>
        </w:rPr>
        <w:t>.</w:t>
      </w:r>
    </w:p>
    <w:p w14:paraId="33457EA1" w14:textId="77777777" w:rsidR="001A1DEE" w:rsidRPr="009774BD" w:rsidRDefault="0029539A"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La modelación computacional en el aula </w:t>
      </w:r>
      <w:r w:rsidR="00CF5A77" w:rsidRPr="009774BD">
        <w:rPr>
          <w:rFonts w:ascii="Times New Roman" w:eastAsia="Calibri" w:hAnsi="Times New Roman" w:cs="Times New Roman"/>
          <w:lang w:val="es-ES"/>
        </w:rPr>
        <w:t>integra</w:t>
      </w:r>
      <w:r w:rsidRPr="009774BD">
        <w:rPr>
          <w:rFonts w:ascii="Times New Roman" w:eastAsia="Calibri" w:hAnsi="Times New Roman" w:cs="Times New Roman"/>
          <w:lang w:val="es-ES"/>
        </w:rPr>
        <w:t xml:space="preserve"> conceptos científicos </w:t>
      </w:r>
      <w:r w:rsidR="00CF5A77" w:rsidRPr="009774BD">
        <w:rPr>
          <w:rFonts w:ascii="Times New Roman" w:eastAsia="Calibri" w:hAnsi="Times New Roman" w:cs="Times New Roman"/>
          <w:lang w:val="es-ES"/>
        </w:rPr>
        <w:t>y sus respectivos modelos matemáticos con su lenguaje de programación, sin embargo existen un escaso número de investigaciones en este campo</w:t>
      </w:r>
      <w:r w:rsidR="001A1DEE"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"L\u00f3pez", "given" : "Sonia", "non-dropping-particle" : "", "parse-names" : false, "suffix" : "" }, { "dropping-particle" : "", "family" : "Veit", "given" : "Eliane Angela", "non-dropping-particle" : "", "parse-names" : false, "suffix" : "" }, { "dropping-particle" : "", "family" : "Araujo", "given" : "Ives Solano", "non-dropping-particle" : "", "parse-names" : false, "suffix" : "" } ], "container-title" : "Revista Brasileira de Ensino de F\u00edsica", "id" : "ITEM-1", "issue" : "2", "issued" : { "date-parts" : [ [ "2016" ] ] }, "page" : "1-16", "title" : "Una revisi\u00f3n de literatura sobre el uso de modelaci\u00f3n y simulaci\u00f3n computacional para la ense\u00f1anza de la f\u00edsica en la educaci\u00f3n b\u00e1sica y media", "type" : "article-journal", "volume" : "38" }, "uris" : [ "http://unknownServer/documents/?uuid=12b06493-9776-4061-bcc5-6e156ef7d027" ] } ], "mendeley" : { "previouslyFormattedCitation" : "(L\u00f3pez, Veit, &amp; Araujo, 2016)" }, "properties" : { "noteIndex" : 0 }, "schema" : "https://github.com/citation-style-language/schema/raw/master/csl-citation.json" }</w:instrText>
      </w:r>
      <w:r w:rsidR="001A1DEE" w:rsidRPr="009774BD">
        <w:rPr>
          <w:rFonts w:ascii="Times New Roman" w:eastAsia="Calibri" w:hAnsi="Times New Roman" w:cs="Times New Roman"/>
          <w:lang w:val="es-ES"/>
        </w:rPr>
        <w:fldChar w:fldCharType="separate"/>
      </w:r>
      <w:r w:rsidR="001A1DEE" w:rsidRPr="009774BD">
        <w:rPr>
          <w:rFonts w:ascii="Times New Roman" w:eastAsia="Calibri" w:hAnsi="Times New Roman" w:cs="Times New Roman"/>
          <w:lang w:val="es-ES"/>
        </w:rPr>
        <w:t>(López, Veit, &amp; Araujo, 2016)</w:t>
      </w:r>
      <w:r w:rsidR="001A1DEE" w:rsidRPr="009774BD">
        <w:rPr>
          <w:rFonts w:ascii="Times New Roman" w:eastAsia="Calibri" w:hAnsi="Times New Roman" w:cs="Times New Roman"/>
          <w:lang w:val="es-ES"/>
        </w:rPr>
        <w:fldChar w:fldCharType="end"/>
      </w:r>
      <w:r w:rsidR="00546CA4" w:rsidRPr="009774BD">
        <w:rPr>
          <w:rFonts w:ascii="Times New Roman" w:eastAsia="Calibri" w:hAnsi="Times New Roman" w:cs="Times New Roman"/>
          <w:lang w:val="es-ES"/>
        </w:rPr>
        <w:t>.</w:t>
      </w:r>
    </w:p>
    <w:p w14:paraId="0C17C414" w14:textId="77777777" w:rsidR="00914835" w:rsidRPr="009774BD" w:rsidRDefault="00CF5A77"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Al contrario, la enseñanza de las ciencias  y resolución de los problemas se realiza de manera teórica, abstracta donde se evidencia resultados poco alentadores, en contraste con escenarios educativos </w:t>
      </w:r>
      <w:r w:rsidR="00BB1547" w:rsidRPr="009774BD">
        <w:rPr>
          <w:rFonts w:ascii="Times New Roman" w:eastAsia="Calibri" w:hAnsi="Times New Roman" w:cs="Times New Roman"/>
          <w:lang w:val="es-ES"/>
        </w:rPr>
        <w:t>donde la enseñanza está centrada</w:t>
      </w:r>
      <w:r w:rsidRPr="009774BD">
        <w:rPr>
          <w:rFonts w:ascii="Times New Roman" w:eastAsia="Calibri" w:hAnsi="Times New Roman" w:cs="Times New Roman"/>
          <w:lang w:val="es-ES"/>
        </w:rPr>
        <w:t xml:space="preserve"> en la participación activa y colaborativa de los estudiantes entornos tecnológicos como es el caso de los programas de simulación</w:t>
      </w:r>
      <w:r w:rsidR="00914835"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"Luque", "given" : "Salvador I", "non-dropping-particle" : "", "parse-names" : false, "suffix" : "" } ], "id" : "ITEM-1", "issued" : { "date-parts" : [ [ "2015" ] ] }, "page" : "1-89", "publisher" : "Universidad de C\u00e1diz", "title" : "Movimientos compuestos en la Naturaleza", "type" : "thesis" }, "uris" : [ "http://unknownServer/documents/?uuid=7e5ea711-e0dd-47d8-9cbe-2715efb651e6" ] } ], "mendeley" : { "previouslyFormattedCitation" : "(Luque, 2015)" }, "properties" : { "noteIndex" : 0 }, "schema" : "https://github.com/citation-style-language/schema/raw/master/csl-citation.json" }</w:instrText>
      </w:r>
      <w:r w:rsidR="00914835" w:rsidRPr="009774BD">
        <w:rPr>
          <w:rFonts w:ascii="Times New Roman" w:eastAsia="Calibri" w:hAnsi="Times New Roman" w:cs="Times New Roman"/>
          <w:lang w:val="es-ES"/>
        </w:rPr>
        <w:fldChar w:fldCharType="separate"/>
      </w:r>
      <w:r w:rsidR="00914835" w:rsidRPr="009774BD">
        <w:rPr>
          <w:rFonts w:ascii="Times New Roman" w:eastAsia="Calibri" w:hAnsi="Times New Roman" w:cs="Times New Roman"/>
          <w:lang w:val="es-ES"/>
        </w:rPr>
        <w:t>(Luque, 2015)</w:t>
      </w:r>
      <w:r w:rsidR="00914835" w:rsidRPr="009774BD">
        <w:rPr>
          <w:rFonts w:ascii="Times New Roman" w:eastAsia="Calibri" w:hAnsi="Times New Roman" w:cs="Times New Roman"/>
          <w:lang w:val="es-ES"/>
        </w:rPr>
        <w:fldChar w:fldCharType="end"/>
      </w:r>
      <w:r w:rsidR="00914835" w:rsidRPr="009774BD">
        <w:rPr>
          <w:rFonts w:ascii="Times New Roman" w:eastAsia="Calibri" w:hAnsi="Times New Roman" w:cs="Times New Roman"/>
          <w:lang w:val="es-ES"/>
        </w:rPr>
        <w:t>.</w:t>
      </w:r>
    </w:p>
    <w:p w14:paraId="06C9E1BA" w14:textId="77777777" w:rsidR="0014095D" w:rsidRPr="009774BD" w:rsidRDefault="002008A7"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Las ventajas de entornos de simulación como estrategia en las aulas universitarias permite realizar clases motivadoras, retadoras donde se activará una serie de habilidades cognitivas de cada participante relacionada directamente con la experiencia de lo que se pretende simular, logrando la participación dinámica, el liderazgo dentro de los equipos de trabajo colaborativo, disposición para resolver los desafíos y comprensión del lenguaje de programación</w:t>
      </w:r>
      <w:r w:rsidR="0014095D"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"Escobar", "given" : "Margarita", "non-dropping-particle" : "", "parse-names" : false, "suffix" : "" }, { "dropping-particle" : "", "family" : "Buteler", "given" : "Laura", "non-dropping-particle" : "", "parse-names" : false, "suffix" : "" } ], "container-title" : "Revista de ense\u00f1anza en f\u00edsica", "id" : "ITEM-1", "issue" : "1", "issued" : { "date-parts" : [ [ "2018" ] ] }, "page" : "25-48", "title" : "Resultados de la investigaci\u00f3n actual sobre el aprendizaje con videojuegos", "type" : "article-journal", "volume" : "30" }, "uris" : [ "http://unknownServer/documents/?uuid=32339192-f017-44bf-8219-6b6e500d01f2" ] } ], "mendeley" : { "previouslyFormattedCitation" : "(Escobar &amp; Buteler, 2018)" }, "properties" : { "noteIndex" : 0 }, "schema" : "https://github.com/citation-style-language/schema/raw/master/csl-citation.json" }</w:instrText>
      </w:r>
      <w:r w:rsidR="0014095D" w:rsidRPr="009774BD">
        <w:rPr>
          <w:rFonts w:ascii="Times New Roman" w:eastAsia="Calibri" w:hAnsi="Times New Roman" w:cs="Times New Roman"/>
          <w:lang w:val="es-ES"/>
        </w:rPr>
        <w:fldChar w:fldCharType="separate"/>
      </w:r>
      <w:r w:rsidR="0014095D" w:rsidRPr="009774BD">
        <w:rPr>
          <w:rFonts w:ascii="Times New Roman" w:eastAsia="Calibri" w:hAnsi="Times New Roman" w:cs="Times New Roman"/>
          <w:lang w:val="es-ES"/>
        </w:rPr>
        <w:t>(Escobar &amp; Buteler, 2018)</w:t>
      </w:r>
      <w:r w:rsidR="0014095D" w:rsidRPr="009774BD">
        <w:rPr>
          <w:rFonts w:ascii="Times New Roman" w:eastAsia="Calibri" w:hAnsi="Times New Roman" w:cs="Times New Roman"/>
          <w:lang w:val="es-ES"/>
        </w:rPr>
        <w:fldChar w:fldCharType="end"/>
      </w:r>
      <w:r w:rsidR="00546CA4" w:rsidRPr="009774BD">
        <w:rPr>
          <w:rFonts w:ascii="Times New Roman" w:eastAsia="Calibri" w:hAnsi="Times New Roman" w:cs="Times New Roman"/>
          <w:lang w:val="es-ES"/>
        </w:rPr>
        <w:t>.</w:t>
      </w:r>
    </w:p>
    <w:p w14:paraId="4A1F673F" w14:textId="011B94B5" w:rsidR="00546CA4" w:rsidRPr="003C758F" w:rsidRDefault="009774BD" w:rsidP="00546CA4">
      <w:pPr>
        <w:jc w:val="both"/>
        <w:rPr>
          <w:rFonts w:ascii="Times New Roman" w:hAnsi="Times New Roman" w:cs="Times New Roman"/>
          <w:b/>
          <w:sz w:val="24"/>
          <w:szCs w:val="24"/>
          <w:highlight w:val="yellow"/>
        </w:rPr>
      </w:pPr>
      <w:r>
        <w:rPr>
          <w:noProof/>
          <w:lang w:eastAsia="es-PE"/>
        </w:rPr>
        <mc:AlternateContent>
          <mc:Choice Requires="wps">
            <w:drawing>
              <wp:anchor distT="0" distB="0" distL="114300" distR="114300" simplePos="0" relativeHeight="251663872" behindDoc="0" locked="0" layoutInCell="1" allowOverlap="1" wp14:anchorId="2C1CA5C7" wp14:editId="0F55CEAE">
                <wp:simplePos x="0" y="0"/>
                <wp:positionH relativeFrom="column">
                  <wp:posOffset>-6350</wp:posOffset>
                </wp:positionH>
                <wp:positionV relativeFrom="paragraph">
                  <wp:posOffset>2874010</wp:posOffset>
                </wp:positionV>
                <wp:extent cx="5676900" cy="266700"/>
                <wp:effectExtent l="0" t="0" r="0" b="0"/>
                <wp:wrapNone/>
                <wp:docPr id="45"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700"/>
                        </a:xfrm>
                        <a:prstGeom prst="rect">
                          <a:avLst/>
                        </a:prstGeom>
                        <a:solidFill>
                          <a:prstClr val="white"/>
                        </a:solidFill>
                        <a:ln>
                          <a:noFill/>
                        </a:ln>
                        <a:effectLst/>
                      </wps:spPr>
                      <wps:txbx>
                        <w:txbxContent>
                          <w:p w14:paraId="1C0CC76B" w14:textId="77777777" w:rsidR="00546CA4" w:rsidRPr="000E3B35" w:rsidRDefault="00546CA4" w:rsidP="00546CA4">
                            <w:pPr>
                              <w:pStyle w:val="Descripcin"/>
                              <w:jc w:val="center"/>
                              <w:rPr>
                                <w:rFonts w:ascii="Times New Roman" w:hAnsi="Times New Roman" w:cs="Times New Roman"/>
                                <w:b w:val="0"/>
                                <w:noProof/>
                                <w:color w:val="000000" w:themeColor="text1"/>
                                <w:sz w:val="20"/>
                                <w:szCs w:val="20"/>
                              </w:rPr>
                            </w:pPr>
                            <w:r w:rsidRPr="000E3B35">
                              <w:rPr>
                                <w:rFonts w:ascii="Times New Roman" w:hAnsi="Times New Roman" w:cs="Times New Roman"/>
                                <w:i/>
                                <w:color w:val="000000" w:themeColor="text1"/>
                                <w:sz w:val="20"/>
                                <w:szCs w:val="20"/>
                              </w:rPr>
                              <w:t>Figura 2.</w:t>
                            </w:r>
                            <w:r w:rsidRPr="000E3B35">
                              <w:rPr>
                                <w:rFonts w:ascii="Times New Roman" w:hAnsi="Times New Roman" w:cs="Times New Roman"/>
                                <w:b w:val="0"/>
                                <w:color w:val="000000" w:themeColor="text1"/>
                                <w:sz w:val="20"/>
                                <w:szCs w:val="20"/>
                              </w:rPr>
                              <w:t xml:space="preserve"> Juego awajún como estrategia intercultural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C1CA5C7" id="_x0000_s1027" type="#_x0000_t202" style="position:absolute;left:0;text-align:left;margin-left:-.5pt;margin-top:226.3pt;width:44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" stroked="f">
                <v:textbox style="mso-fit-shape-to-text:t" inset="0,0,0,0">
                  <w:txbxContent>
                    <w:p w14:paraId="1C0CC76B" w14:textId="77777777" w:rsidR="00546CA4" w:rsidRPr="000E3B35" w:rsidRDefault="00546CA4" w:rsidP="00546CA4">
                      <w:pPr>
                        <w:pStyle w:val="Descripcin"/>
                        <w:jc w:val="center"/>
                        <w:rPr>
                          <w:rFonts w:ascii="Times New Roman" w:hAnsi="Times New Roman" w:cs="Times New Roman"/>
                          <w:b w:val="0"/>
                          <w:noProof/>
                          <w:color w:val="000000" w:themeColor="text1"/>
                          <w:sz w:val="20"/>
                          <w:szCs w:val="20"/>
                        </w:rPr>
                      </w:pPr>
                      <w:r w:rsidRPr="000E3B35">
                        <w:rPr>
                          <w:rFonts w:ascii="Times New Roman" w:hAnsi="Times New Roman" w:cs="Times New Roman"/>
                          <w:i/>
                          <w:color w:val="000000" w:themeColor="text1"/>
                          <w:sz w:val="20"/>
                          <w:szCs w:val="20"/>
                        </w:rPr>
                        <w:t>Figura 2.</w:t>
                      </w:r>
                      <w:r w:rsidRPr="000E3B35">
                        <w:rPr>
                          <w:rFonts w:ascii="Times New Roman" w:hAnsi="Times New Roman" w:cs="Times New Roman"/>
                          <w:b w:val="0"/>
                          <w:color w:val="000000" w:themeColor="text1"/>
                          <w:sz w:val="20"/>
                          <w:szCs w:val="20"/>
                        </w:rPr>
                        <w:t xml:space="preserve"> Juego awajún como estrategia intercultural</w:t>
                      </w:r>
                    </w:p>
                  </w:txbxContent>
                </v:textbox>
              </v:shape>
            </w:pict>
          </mc:Fallback>
        </mc:AlternateContent>
      </w:r>
      <w:r w:rsidR="00546CA4">
        <w:rPr>
          <w:rFonts w:ascii="Times New Roman" w:hAnsi="Times New Roman" w:cs="Times New Roman"/>
          <w:noProof/>
          <w:sz w:val="24"/>
          <w:szCs w:val="24"/>
          <w:lang w:eastAsia="es-PE"/>
        </w:rPr>
        <mc:AlternateContent>
          <mc:Choice Requires="wpg">
            <w:drawing>
              <wp:anchor distT="0" distB="0" distL="114300" distR="114300" simplePos="0" relativeHeight="251665920" behindDoc="0" locked="0" layoutInCell="1" allowOverlap="1" wp14:anchorId="12630D1A" wp14:editId="226BE406">
                <wp:simplePos x="0" y="0"/>
                <wp:positionH relativeFrom="column">
                  <wp:posOffset>-80010</wp:posOffset>
                </wp:positionH>
                <wp:positionV relativeFrom="paragraph">
                  <wp:posOffset>161290</wp:posOffset>
                </wp:positionV>
                <wp:extent cx="5495925" cy="2647950"/>
                <wp:effectExtent l="0" t="0" r="28575" b="19050"/>
                <wp:wrapTopAndBottom/>
                <wp:docPr id="34" name="34 Grupo"/>
                <wp:cNvGraphicFramePr/>
                <a:graphic xmlns:a="http://schemas.openxmlformats.org/drawingml/2006/main">
                  <a:graphicData uri="http://schemas.microsoft.com/office/word/2010/wordprocessingGroup">
                    <wpg:wgp>
                      <wpg:cNvGrpSpPr/>
                      <wpg:grpSpPr>
                        <a:xfrm>
                          <a:off x="0" y="0"/>
                          <a:ext cx="5495925" cy="2647950"/>
                          <a:chOff x="0" y="0"/>
                          <a:chExt cx="5495925" cy="2647950"/>
                        </a:xfrm>
                      </wpg:grpSpPr>
                      <wps:wsp>
                        <wps:cNvPr id="54" name="31 Conector recto de flecha"/>
                        <wps:cNvCnPr/>
                        <wps:spPr>
                          <a:xfrm flipV="1">
                            <a:off x="1933575" y="1638300"/>
                            <a:ext cx="504825" cy="52387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32 Conector recto de flecha"/>
                        <wps:cNvCnPr/>
                        <wps:spPr>
                          <a:xfrm>
                            <a:off x="3324225" y="1333500"/>
                            <a:ext cx="809625"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37 Cuadro de texto"/>
                        <wps:cNvSpPr txBox="1"/>
                        <wps:spPr>
                          <a:xfrm>
                            <a:off x="314325" y="2038350"/>
                            <a:ext cx="1752600"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C7545" w14:textId="77777777" w:rsidR="00546CA4" w:rsidRDefault="00546CA4" w:rsidP="00546CA4">
                              <w:r>
                                <w:t>Saber ancestral awajún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20 Elipse"/>
                        <wps:cNvSpPr/>
                        <wps:spPr>
                          <a:xfrm>
                            <a:off x="2305050" y="895350"/>
                            <a:ext cx="1019175" cy="847725"/>
                          </a:xfrm>
                          <a:prstGeom prst="ellipse">
                            <a:avLst/>
                          </a:prstGeom>
                        </wps:spPr>
                        <wps:style>
                          <a:lnRef idx="2">
                            <a:schemeClr val="dk1"/>
                          </a:lnRef>
                          <a:fillRef idx="1">
                            <a:schemeClr val="lt1"/>
                          </a:fillRef>
                          <a:effectRef idx="0">
                            <a:schemeClr val="dk1"/>
                          </a:effectRef>
                          <a:fontRef idx="minor">
                            <a:schemeClr val="dk1"/>
                          </a:fontRef>
                        </wps:style>
                        <wps:txbx>
                          <w:txbxContent>
                            <w:p w14:paraId="3BFC2E89" w14:textId="77777777" w:rsidR="00546CA4" w:rsidRDefault="00546CA4" w:rsidP="00546CA4">
                              <w:pPr>
                                <w:spacing w:after="0"/>
                                <w:jc w:val="center"/>
                              </w:pPr>
                              <w:r>
                                <w:t>Software</w:t>
                              </w:r>
                            </w:p>
                            <w:p w14:paraId="54921EE0" w14:textId="77777777" w:rsidR="00546CA4" w:rsidRDefault="00546CA4" w:rsidP="00546CA4">
                              <w:pPr>
                                <w:spacing w:after="0"/>
                                <w:jc w:val="center"/>
                              </w:pPr>
                              <w:r>
                                <w:t>VB.Net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Elipse"/>
                        <wps:cNvSpPr/>
                        <wps:spPr>
                          <a:xfrm>
                            <a:off x="4124325" y="904875"/>
                            <a:ext cx="1019175" cy="847725"/>
                          </a:xfrm>
                          <a:prstGeom prst="ellipse">
                            <a:avLst/>
                          </a:prstGeom>
                        </wps:spPr>
                        <wps:style>
                          <a:lnRef idx="2">
                            <a:schemeClr val="dk1"/>
                          </a:lnRef>
                          <a:fillRef idx="1">
                            <a:schemeClr val="lt1"/>
                          </a:fillRef>
                          <a:effectRef idx="0">
                            <a:schemeClr val="dk1"/>
                          </a:effectRef>
                          <a:fontRef idx="minor">
                            <a:schemeClr val="dk1"/>
                          </a:fontRef>
                        </wps:style>
                        <wps:txbx>
                          <w:txbxContent>
                            <w:p w14:paraId="0A0961C2" w14:textId="77777777" w:rsidR="00546CA4" w:rsidRDefault="00546CA4" w:rsidP="00546CA4">
                              <w:pPr>
                                <w:jc w:val="center"/>
                              </w:pPr>
                              <w:r>
                                <w:t>Juego awajún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31 Conector recto de flecha"/>
                        <wps:cNvCnPr/>
                        <wps:spPr>
                          <a:xfrm>
                            <a:off x="1562100" y="1266825"/>
                            <a:ext cx="657225" cy="1"/>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31 Conector recto de flecha"/>
                        <wps:cNvCnPr/>
                        <wps:spPr>
                          <a:xfrm>
                            <a:off x="1562100" y="533400"/>
                            <a:ext cx="828675" cy="33337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37 Cuadro de texto"/>
                        <wps:cNvSpPr txBox="1"/>
                        <wps:spPr>
                          <a:xfrm>
                            <a:off x="123825" y="1123950"/>
                            <a:ext cx="1752600"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AF3D9" w14:textId="77777777" w:rsidR="00546CA4" w:rsidRDefault="00546CA4" w:rsidP="00546CA4">
                              <w:r>
                                <w:t>Condiciones aleatorias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37 Cuadro de texto"/>
                        <wps:cNvSpPr txBox="1"/>
                        <wps:spPr>
                          <a:xfrm>
                            <a:off x="66675" y="381000"/>
                            <a:ext cx="1752600"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EE576" w14:textId="77777777" w:rsidR="00546CA4" w:rsidRDefault="00546CA4" w:rsidP="00546CA4">
                              <w:r>
                                <w:t>Conocimiento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32 Rectángulo"/>
                        <wps:cNvSpPr/>
                        <wps:spPr>
                          <a:xfrm>
                            <a:off x="0" y="0"/>
                            <a:ext cx="5495925" cy="26479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37 Cuadro de texto"/>
                        <wps:cNvSpPr txBox="1"/>
                        <wps:spPr>
                          <a:xfrm>
                            <a:off x="2609850" y="95250"/>
                            <a:ext cx="1752600" cy="443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64FED" w14:textId="77777777" w:rsidR="00546CA4" w:rsidRDefault="00546CA4" w:rsidP="00546CA4">
                              <w:r>
                                <w:t>Aula virtual-intercultural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30D1A" id="34 Grupo" o:spid="_x0000_s1028" style="position:absolute;left:0;text-align:left;margin-left:-6.3pt;margin-top:12.7pt;width:432.75pt;height:208.5pt;z-index:251665920" coordsize="54959,2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">
                <v:shapetype id="_x0000_t32" coordsize="21600,21600" o:spt="32" o:oned="t" path="m,l21600,21600e" filled="f">
                  <v:path arrowok="t" fillok="f" o:connecttype="none"/>
                  <o:lock v:ext="edit" shapetype="t"/>
                </v:shapetype>
                <v:shape id="31 Conector recto de flecha" o:spid="_x0000_s1029" type="#_x0000_t32" style="position:absolute;left:19335;top:16383;width:5049;height:5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" strokecolor="black [3213]" strokeweight="2.25pt">
                  <v:stroke endarrow="open"/>
                </v:shape>
                <v:shape id="32 Conector recto de flecha" o:spid="_x0000_s1030" type="#_x0000_t32" style="position:absolute;left:33242;top:13335;width:8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" strokecolor="black [3213]" strokeweight="2.25pt">
                  <v:stroke endarrow="open"/>
                </v:shape>
                <v:shape id="37 Cuadro de texto" o:spid="_x0000_s1031" type="#_x0000_t202" style="position:absolute;left:3143;top:20383;width:1752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1DEC7545" w14:textId="77777777" w:rsidR="00546CA4" w:rsidRDefault="00546CA4" w:rsidP="00546CA4">
                        <w:r>
                          <w:t>Saber ancestral awajún</w:t>
                        </w:r>
                      </w:p>
                    </w:txbxContent>
                  </v:textbox>
                </v:shape>
                <v:oval id="20 Elipse" o:spid="_x0000_s1032" style="position:absolute;left:23050;top:8953;width:1019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" fillcolor="white [3201]" strokecolor="black [3200]" strokeweight="2pt">
                  <v:textbox>
                    <w:txbxContent>
                      <w:p w14:paraId="3BFC2E89" w14:textId="77777777" w:rsidR="00546CA4" w:rsidRDefault="00546CA4" w:rsidP="00546CA4">
                        <w:pPr>
                          <w:spacing w:after="0"/>
                          <w:jc w:val="center"/>
                        </w:pPr>
                        <w:r>
                          <w:t>Software</w:t>
                        </w:r>
                      </w:p>
                      <w:p w14:paraId="54921EE0" w14:textId="77777777" w:rsidR="00546CA4" w:rsidRDefault="00546CA4" w:rsidP="00546CA4">
                        <w:pPr>
                          <w:spacing w:after="0"/>
                          <w:jc w:val="center"/>
                        </w:pPr>
                        <w:r>
                          <w:t>VB.Net</w:t>
                        </w:r>
                      </w:p>
                    </w:txbxContent>
                  </v:textbox>
                </v:oval>
                <v:oval id="21 Elipse" o:spid="_x0000_s1033" style="position:absolute;left:41243;top:9048;width:10192;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" fillcolor="white [3201]" strokecolor="black [3200]" strokeweight="2pt">
                  <v:textbox>
                    <w:txbxContent>
                      <w:p w14:paraId="0A0961C2" w14:textId="77777777" w:rsidR="00546CA4" w:rsidRDefault="00546CA4" w:rsidP="00546CA4">
                        <w:pPr>
                          <w:jc w:val="center"/>
                        </w:pPr>
                        <w:r>
                          <w:t>Juego awajún</w:t>
                        </w:r>
                      </w:p>
                    </w:txbxContent>
                  </v:textbox>
                </v:oval>
                <v:shape id="31 Conector recto de flecha" o:spid="_x0000_s1034" type="#_x0000_t32" style="position:absolute;left:15621;top:12668;width: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" strokecolor="black [3213]" strokeweight="2.25pt">
                  <v:stroke endarrow="open"/>
                </v:shape>
                <v:shape id="31 Conector recto de flecha" o:spid="_x0000_s1035" type="#_x0000_t32" style="position:absolute;left:15621;top:5334;width:8286;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" strokecolor="black [3213]" strokeweight="2.25pt">
                  <v:stroke endarrow="open"/>
                </v:shape>
                <v:shape id="37 Cuadro de texto" o:spid="_x0000_s1036" type="#_x0000_t202" style="position:absolute;left:1238;top:11239;width:1752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78AF3D9" w14:textId="77777777" w:rsidR="00546CA4" w:rsidRDefault="00546CA4" w:rsidP="00546CA4">
                        <w:r>
                          <w:t>Condiciones aleatorias</w:t>
                        </w:r>
                      </w:p>
                    </w:txbxContent>
                  </v:textbox>
                </v:shape>
                <v:shape id="37 Cuadro de texto" o:spid="_x0000_s1037" type="#_x0000_t202" style="position:absolute;left:666;top:3810;width:1752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82EE576" w14:textId="77777777" w:rsidR="00546CA4" w:rsidRDefault="00546CA4" w:rsidP="00546CA4">
                        <w:r>
                          <w:t>Conocimiento científico</w:t>
                        </w:r>
                      </w:p>
                    </w:txbxContent>
                  </v:textbox>
                </v:shape>
                <v:rect id="32 Rectángulo" o:spid="_x0000_s1038" style="position:absolute;width:54959;height:2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" filled="f" strokecolor="black [3200]" strokeweight="2pt"/>
                <v:shape id="37 Cuadro de texto" o:spid="_x0000_s1039" type="#_x0000_t202" style="position:absolute;left:26098;top:952;width:1752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6464FED" w14:textId="77777777" w:rsidR="00546CA4" w:rsidRDefault="00546CA4" w:rsidP="00546CA4">
                        <w:r>
                          <w:t>Aula virtual-intercultural</w:t>
                        </w:r>
                      </w:p>
                    </w:txbxContent>
                  </v:textbox>
                </v:shape>
                <w10:wrap type="topAndBottom"/>
              </v:group>
            </w:pict>
          </mc:Fallback>
        </mc:AlternateContent>
      </w:r>
    </w:p>
    <w:p w14:paraId="6AA6F560" w14:textId="77777777" w:rsidR="00340C3B" w:rsidRPr="009774BD" w:rsidRDefault="00377BE2"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Los modelos de simulación contextual de la Física permite</w:t>
      </w:r>
      <w:r w:rsidR="00964659" w:rsidRPr="009774BD">
        <w:rPr>
          <w:rFonts w:ascii="Times New Roman" w:eastAsia="Calibri" w:hAnsi="Times New Roman" w:cs="Times New Roman"/>
          <w:lang w:val="es-ES"/>
        </w:rPr>
        <w:t>n</w:t>
      </w:r>
      <w:r w:rsidRPr="009774BD">
        <w:rPr>
          <w:rFonts w:ascii="Times New Roman" w:eastAsia="Calibri" w:hAnsi="Times New Roman" w:cs="Times New Roman"/>
          <w:lang w:val="es-ES"/>
        </w:rPr>
        <w:t xml:space="preserve"> un acercamiento </w:t>
      </w:r>
      <w:r w:rsidR="00964659" w:rsidRPr="009774BD">
        <w:rPr>
          <w:rFonts w:ascii="Times New Roman" w:eastAsia="Calibri" w:hAnsi="Times New Roman" w:cs="Times New Roman"/>
          <w:lang w:val="es-ES"/>
        </w:rPr>
        <w:t>del conocimiento abstracto a través de software interactivo logrando resultados de aprendizaje significativo en los estudiantes universitarios</w:t>
      </w:r>
      <w:r w:rsidR="00340C3B"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"L\u00f3pez", "given" : "Sonia", "non-dropping-particle" : "", "parse-names" : false, "suffix" : "" }, { "dropping-particle" : "", "family" : "Veit", "given" : "Eliane Angela", "non-dropping-particle" : "", "parse-names" : false, "suffix" : "" }, { "dropping-particle" : "", "family" : "Araujo", "given" : "Ives Solano", "non-dropping-particle" : "", "parse-names" : false, "suffix" : "" } ], "container-title" : "Revista Brasileira de Ensino de F\u00edsica", "id" : "ITEM-1", "issue" : "2", "issued" : { "date-parts" : [ [ "2016" ] ] }, "page" : "1-16", "title" : "Una revisi\u00f3n de literatura sobre el uso de modelaci\u00f3n y simulaci\u00f3n computacional para la ense\u00f1anza de la f\u00edsica en la educaci\u00f3n b\u00e1sica y media", "type" : "article-journal", "volume" : "38" }, "uris" : [ "http://unknownServer/documents/?uuid=12b06493-9776-4061-bcc5-6e156ef7d027" ] } ], "mendeley" : { "previouslyFormattedCitation" : "(L\u00f3pez et al., 2016)" }, "properties" : { "noteIndex" : 0 }, "schema" : "https://github.com/citation-style-language/schema/raw/master/csl-citation.json" }</w:instrText>
      </w:r>
      <w:r w:rsidR="00340C3B" w:rsidRPr="009774BD">
        <w:rPr>
          <w:rFonts w:ascii="Times New Roman" w:eastAsia="Calibri" w:hAnsi="Times New Roman" w:cs="Times New Roman"/>
          <w:lang w:val="es-ES"/>
        </w:rPr>
        <w:fldChar w:fldCharType="separate"/>
      </w:r>
      <w:r w:rsidR="00340C3B" w:rsidRPr="009774BD">
        <w:rPr>
          <w:rFonts w:ascii="Times New Roman" w:eastAsia="Calibri" w:hAnsi="Times New Roman" w:cs="Times New Roman"/>
          <w:lang w:val="es-ES"/>
        </w:rPr>
        <w:t>(López et al., 2016)</w:t>
      </w:r>
      <w:r w:rsidR="00340C3B" w:rsidRPr="009774BD">
        <w:rPr>
          <w:rFonts w:ascii="Times New Roman" w:eastAsia="Calibri" w:hAnsi="Times New Roman" w:cs="Times New Roman"/>
          <w:lang w:val="es-ES"/>
        </w:rPr>
        <w:fldChar w:fldCharType="end"/>
      </w:r>
      <w:r w:rsidR="00546CA4" w:rsidRPr="009774BD">
        <w:rPr>
          <w:rFonts w:ascii="Times New Roman" w:eastAsia="Calibri" w:hAnsi="Times New Roman" w:cs="Times New Roman"/>
          <w:lang w:val="es-ES"/>
        </w:rPr>
        <w:t>.</w:t>
      </w:r>
    </w:p>
    <w:p w14:paraId="2220443C" w14:textId="77777777" w:rsidR="00072E05" w:rsidRPr="009774BD" w:rsidRDefault="00985FE2"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Diversas i</w:t>
      </w:r>
      <w:r w:rsidR="00964659" w:rsidRPr="009774BD">
        <w:rPr>
          <w:rFonts w:ascii="Times New Roman" w:eastAsia="Calibri" w:hAnsi="Times New Roman" w:cs="Times New Roman"/>
          <w:lang w:val="es-ES"/>
        </w:rPr>
        <w:t xml:space="preserve">nvestigaciones </w:t>
      </w:r>
      <w:r w:rsidRPr="009774BD">
        <w:rPr>
          <w:rFonts w:ascii="Times New Roman" w:eastAsia="Calibri" w:hAnsi="Times New Roman" w:cs="Times New Roman"/>
          <w:lang w:val="es-ES"/>
        </w:rPr>
        <w:t xml:space="preserve">concluyen </w:t>
      </w:r>
      <w:r w:rsidR="00964659" w:rsidRPr="009774BD">
        <w:rPr>
          <w:rFonts w:ascii="Times New Roman" w:eastAsia="Calibri" w:hAnsi="Times New Roman" w:cs="Times New Roman"/>
          <w:lang w:val="es-ES"/>
        </w:rPr>
        <w:t xml:space="preserve"> que los estudiantes presentan dificultades para argumentar hipótesis, pasos y una explicación satisfactoria de los resultados de procesos de las </w:t>
      </w:r>
      <w:r w:rsidR="00964659" w:rsidRPr="009774BD">
        <w:rPr>
          <w:rFonts w:ascii="Times New Roman" w:eastAsia="Calibri" w:hAnsi="Times New Roman" w:cs="Times New Roman"/>
          <w:lang w:val="es-ES"/>
        </w:rPr>
        <w:lastRenderedPageBreak/>
        <w:t>ciencias experimentales cuando la enseñanza se centra solo en la adquisición del conocimiento abstracto y no experimental o por descubrimiento</w:t>
      </w:r>
      <w:r w:rsidR="009C25E5"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"Cruz", "given" : "Juan Carlos", "non-dropping-particle" : "", "parse-names" : false, "suffix" : "" }, { "dropping-particle" : "", "family" : "Espinoza", "given" : "Vanesa", "non-dropping-particle" : "", "parse-names" : false, "suffix" : "" } ], "container-title" : "Revista Virtual Universidad Cat\u00f3lica del Norte", "id" : "ITEM-1", "issue" : "35", "issued" : { "date-parts" : [ [ "2012" ] ] }, "page" : "105-127", "title" : "Reflexiones sobre la did\u00e1ctica en f\u00edsica desde los laboratorios y el uso de las TIC", "type" : "article-journal", "volume" : "1" }, "uris" : [ "http://unknownServer/documents/?uuid=22af9543-04f5-4fe3-a4ce-bfe471242966" ] } ], "mendeley" : { "previouslyFormattedCitation" : "(Cruz &amp; Espinoza, 2012)" }, "properties" : { "noteIndex" : 0 }, "schema" : "https://github.com/citation-style-language/schema/raw/master/csl-citation.json" }</w:instrText>
      </w:r>
      <w:r w:rsidR="009C25E5" w:rsidRPr="009774BD">
        <w:rPr>
          <w:rFonts w:ascii="Times New Roman" w:eastAsia="Calibri" w:hAnsi="Times New Roman" w:cs="Times New Roman"/>
          <w:lang w:val="es-ES"/>
        </w:rPr>
        <w:fldChar w:fldCharType="separate"/>
      </w:r>
      <w:r w:rsidR="004519C5" w:rsidRPr="009774BD">
        <w:rPr>
          <w:rFonts w:ascii="Times New Roman" w:eastAsia="Calibri" w:hAnsi="Times New Roman" w:cs="Times New Roman"/>
          <w:lang w:val="es-ES"/>
        </w:rPr>
        <w:t>(Cruz &amp; Espinoza, 2012)</w:t>
      </w:r>
      <w:r w:rsidR="009C25E5" w:rsidRPr="009774BD">
        <w:rPr>
          <w:rFonts w:ascii="Times New Roman" w:eastAsia="Calibri" w:hAnsi="Times New Roman" w:cs="Times New Roman"/>
          <w:lang w:val="es-ES"/>
        </w:rPr>
        <w:fldChar w:fldCharType="end"/>
      </w:r>
      <w:r w:rsidR="00914835" w:rsidRPr="009774BD">
        <w:rPr>
          <w:rFonts w:ascii="Times New Roman" w:eastAsia="Calibri" w:hAnsi="Times New Roman" w:cs="Times New Roman"/>
          <w:lang w:val="es-ES"/>
        </w:rPr>
        <w:t>.</w:t>
      </w:r>
    </w:p>
    <w:p w14:paraId="4AE67BE7" w14:textId="77777777" w:rsidR="007F1EE9" w:rsidRPr="009774BD" w:rsidRDefault="001D5A9E"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La enseñanza de la Física debe replantearse, con contenidos asociados directamente a la experimentación para lograr resultados satisfactorios. En este proceso el rol del docente como mediador entre el conocimiento y el entorno es muy importante, será capaz de diseñar actividades motivadoras que despierte no solo la curiosidad sino brindará una serie de estrategias para que el estudiante adquiera habilidades de investigador en entornos de simulación de su mismo </w:t>
      </w:r>
      <w:r w:rsidR="0057033D" w:rsidRPr="009774BD">
        <w:rPr>
          <w:rFonts w:ascii="Times New Roman" w:eastAsia="Calibri" w:hAnsi="Times New Roman" w:cs="Times New Roman"/>
          <w:lang w:val="es-ES"/>
        </w:rPr>
        <w:t>contexto</w:t>
      </w:r>
      <w:r w:rsidRPr="009774BD">
        <w:rPr>
          <w:rFonts w:ascii="Times New Roman" w:eastAsia="Calibri" w:hAnsi="Times New Roman" w:cs="Times New Roman"/>
          <w:lang w:val="es-ES"/>
        </w:rPr>
        <w:t xml:space="preserve"> generando confianza para resolver los problemas</w:t>
      </w:r>
      <w:r w:rsidR="007F1EE9"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"Escobar", "given" : "Margarita", "non-dropping-particle" : "", "parse-names" : false, "suffix" : "" }, { "dropping-particle" : "", "family" : "Buteler", "given" : "Laura", "non-dropping-particle" : "", "parse-names" : false, "suffix" : "" } ], "container-title" : "Revista de ense\u00f1anza en f\u00edsica", "id" : "ITEM-1", "issue" : "1", "issued" : { "date-parts" : [ [ "2018" ] ] }, "page" : "25-48", "title" : "Resultados de la investigaci\u00f3n actual sobre el aprendizaje con videojuegos", "type" : "article-journal", "volume" : "30" }, "uris" : [ "http://unknownServer/documents/?uuid=32339192-f017-44bf-8219-6b6e500d01f2" ] } ], "mendeley" : { "previouslyFormattedCitation" : "(Escobar &amp; Buteler, 2018)" }, "properties" : { "noteIndex" : 0 }, "schema" : "https://github.com/citation-style-language/schema/raw/master/csl-citation.json" }</w:instrText>
      </w:r>
      <w:r w:rsidR="007F1EE9" w:rsidRPr="009774BD">
        <w:rPr>
          <w:rFonts w:ascii="Times New Roman" w:eastAsia="Calibri" w:hAnsi="Times New Roman" w:cs="Times New Roman"/>
          <w:lang w:val="es-ES"/>
        </w:rPr>
        <w:fldChar w:fldCharType="separate"/>
      </w:r>
      <w:r w:rsidR="007F1EE9" w:rsidRPr="009774BD">
        <w:rPr>
          <w:rFonts w:ascii="Times New Roman" w:eastAsia="Calibri" w:hAnsi="Times New Roman" w:cs="Times New Roman"/>
          <w:lang w:val="es-ES"/>
        </w:rPr>
        <w:t>(Escobar &amp; Buteler, 2018)</w:t>
      </w:r>
      <w:r w:rsidR="007F1EE9" w:rsidRPr="009774BD">
        <w:rPr>
          <w:rFonts w:ascii="Times New Roman" w:eastAsia="Calibri" w:hAnsi="Times New Roman" w:cs="Times New Roman"/>
          <w:lang w:val="es-ES"/>
        </w:rPr>
        <w:fldChar w:fldCharType="end"/>
      </w:r>
      <w:r w:rsidR="007F1EE9" w:rsidRPr="009774BD">
        <w:rPr>
          <w:rFonts w:ascii="Times New Roman" w:eastAsia="Calibri" w:hAnsi="Times New Roman" w:cs="Times New Roman"/>
          <w:lang w:val="es-ES"/>
        </w:rPr>
        <w:t>.</w:t>
      </w:r>
    </w:p>
    <w:p w14:paraId="41C9A9D1" w14:textId="7CC656FC" w:rsidR="00072E05" w:rsidRPr="009774BD" w:rsidRDefault="009774BD" w:rsidP="009774BD">
      <w:pPr>
        <w:ind w:firstLine="284"/>
        <w:jc w:val="both"/>
        <w:rPr>
          <w:rFonts w:ascii="Times New Roman" w:eastAsia="Calibri" w:hAnsi="Times New Roman" w:cs="Times New Roman"/>
          <w:lang w:val="es-ES"/>
        </w:rPr>
      </w:pPr>
      <w:r>
        <w:rPr>
          <w:rFonts w:ascii="Times New Roman" w:hAnsi="Times New Roman" w:cs="Times New Roman"/>
          <w:b/>
          <w:noProof/>
          <w:sz w:val="24"/>
          <w:szCs w:val="24"/>
          <w:lang w:eastAsia="es-PE"/>
        </w:rPr>
        <mc:AlternateContent>
          <mc:Choice Requires="wpg">
            <w:drawing>
              <wp:anchor distT="0" distB="0" distL="114300" distR="114300" simplePos="0" relativeHeight="251660800" behindDoc="0" locked="0" layoutInCell="1" allowOverlap="1" wp14:anchorId="2DC2E891" wp14:editId="65335DDE">
                <wp:simplePos x="0" y="0"/>
                <wp:positionH relativeFrom="column">
                  <wp:posOffset>167640</wp:posOffset>
                </wp:positionH>
                <wp:positionV relativeFrom="paragraph">
                  <wp:posOffset>928370</wp:posOffset>
                </wp:positionV>
                <wp:extent cx="4991100" cy="2352675"/>
                <wp:effectExtent l="0" t="0" r="19050" b="28575"/>
                <wp:wrapTopAndBottom/>
                <wp:docPr id="74" name="74 Grupo"/>
                <wp:cNvGraphicFramePr/>
                <a:graphic xmlns:a="http://schemas.openxmlformats.org/drawingml/2006/main">
                  <a:graphicData uri="http://schemas.microsoft.com/office/word/2010/wordprocessingGroup">
                    <wpg:wgp>
                      <wpg:cNvGrpSpPr/>
                      <wpg:grpSpPr>
                        <a:xfrm>
                          <a:off x="0" y="0"/>
                          <a:ext cx="4991100" cy="2352675"/>
                          <a:chOff x="0" y="0"/>
                          <a:chExt cx="4991100" cy="2352675"/>
                        </a:xfrm>
                      </wpg:grpSpPr>
                      <wps:wsp>
                        <wps:cNvPr id="70" name="92 Cuadro de texto"/>
                        <wps:cNvSpPr txBox="1"/>
                        <wps:spPr>
                          <a:xfrm>
                            <a:off x="3486150" y="914400"/>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2A31474B" w14:textId="77777777" w:rsidR="00A80C8D" w:rsidRPr="002A33DC" w:rsidRDefault="00F7011F" w:rsidP="00A80C8D">
                              <w:pPr>
                                <w:jc w:val="center"/>
                                <w:rPr>
                                  <w:b/>
                                  <w:sz w:val="20"/>
                                  <w:szCs w:val="20"/>
                                </w:rPr>
                              </w:pPr>
                              <w:r>
                                <w:rPr>
                                  <w:b/>
                                  <w:sz w:val="20"/>
                                  <w:szCs w:val="20"/>
                                </w:rPr>
                                <w:t>Socialización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3" name="73 Grupo"/>
                        <wpg:cNvGrpSpPr/>
                        <wpg:grpSpPr>
                          <a:xfrm>
                            <a:off x="0" y="0"/>
                            <a:ext cx="4991100" cy="2352675"/>
                            <a:chOff x="0" y="0"/>
                            <a:chExt cx="4991100" cy="2352675"/>
                          </a:xfrm>
                        </wpg:grpSpPr>
                        <wps:wsp>
                          <wps:cNvPr id="38" name="38 Rectángulo"/>
                          <wps:cNvSpPr/>
                          <wps:spPr>
                            <a:xfrm>
                              <a:off x="0" y="1181100"/>
                              <a:ext cx="1381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F7ECCDF" w14:textId="77777777" w:rsidR="00427863" w:rsidRPr="00427863" w:rsidRDefault="00A3071B" w:rsidP="00427863">
                                <w:pPr>
                                  <w:spacing w:after="0"/>
                                  <w:jc w:val="center"/>
                                  <w:rPr>
                                    <w:sz w:val="20"/>
                                    <w:szCs w:val="20"/>
                                  </w:rPr>
                                </w:pPr>
                                <w:r w:rsidRPr="00A3071B">
                                  <w:rPr>
                                    <w:rFonts w:ascii="Times New Roman" w:hAnsi="Times New Roman" w:cs="Times New Roman"/>
                                    <w:sz w:val="20"/>
                                    <w:szCs w:val="20"/>
                                  </w:rPr>
                                  <w:t xml:space="preserve">NANKABAU </w:t>
                                </w:r>
                                <w:r w:rsidR="00427863" w:rsidRPr="00427863">
                                  <w:rPr>
                                    <w:rFonts w:ascii="Times New Roman" w:hAnsi="Times New Roman" w:cs="Times New Roman"/>
                                    <w:sz w:val="20"/>
                                    <w:szCs w:val="20"/>
                                  </w:rPr>
                                  <w:t>(entrada)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61 Rectángulo"/>
                          <wps:cNvSpPr/>
                          <wps:spPr>
                            <a:xfrm>
                              <a:off x="1781175" y="542925"/>
                              <a:ext cx="1381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47B974DA" w14:textId="77777777" w:rsidR="00A3071B" w:rsidRDefault="00A3071B" w:rsidP="00A3071B">
                                <w:pPr>
                                  <w:spacing w:after="0"/>
                                  <w:jc w:val="center"/>
                                </w:pPr>
                                <w:r w:rsidRPr="00A3071B">
                                  <w:t>TAKATJI</w:t>
                                </w:r>
                              </w:p>
                              <w:p w14:paraId="30C4A404" w14:textId="77777777" w:rsidR="00427863" w:rsidRDefault="007256BE" w:rsidP="00A3071B">
                                <w:pPr>
                                  <w:spacing w:after="0"/>
                                  <w:jc w:val="center"/>
                                </w:pPr>
                                <w:r w:rsidRPr="007256BE">
                                  <w:t xml:space="preserve"> </w:t>
                                </w:r>
                                <w:r w:rsidR="00427863">
                                  <w:t>(proceso)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Rectángulo"/>
                          <wps:cNvSpPr/>
                          <wps:spPr>
                            <a:xfrm>
                              <a:off x="3486150" y="0"/>
                              <a:ext cx="13811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F523344" w14:textId="77777777" w:rsidR="00A3071B" w:rsidRDefault="00A3071B" w:rsidP="00427863">
                                <w:pPr>
                                  <w:spacing w:after="0"/>
                                  <w:jc w:val="center"/>
                                  <w:rPr>
                                    <w:sz w:val="20"/>
                                    <w:szCs w:val="20"/>
                                  </w:rPr>
                                </w:pPr>
                                <w:r w:rsidRPr="00A3071B">
                                  <w:rPr>
                                    <w:sz w:val="20"/>
                                    <w:szCs w:val="20"/>
                                  </w:rPr>
                                  <w:t>JINBAU</w:t>
                                </w:r>
                              </w:p>
                              <w:p w14:paraId="4F859331" w14:textId="77777777" w:rsidR="00427863" w:rsidRPr="00F42B92" w:rsidRDefault="00A3071B" w:rsidP="00427863">
                                <w:pPr>
                                  <w:spacing w:after="0"/>
                                  <w:jc w:val="center"/>
                                  <w:rPr>
                                    <w:sz w:val="20"/>
                                    <w:szCs w:val="20"/>
                                  </w:rPr>
                                </w:pPr>
                                <w:r w:rsidRPr="00A3071B">
                                  <w:rPr>
                                    <w:sz w:val="20"/>
                                    <w:szCs w:val="20"/>
                                  </w:rPr>
                                  <w:t xml:space="preserve"> </w:t>
                                </w:r>
                                <w:r w:rsidR="00427863" w:rsidRPr="00F42B92">
                                  <w:rPr>
                                    <w:sz w:val="20"/>
                                    <w:szCs w:val="20"/>
                                  </w:rPr>
                                  <w:t>(salida)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Conector angular"/>
                          <wps:cNvCnPr/>
                          <wps:spPr>
                            <a:xfrm flipV="1">
                              <a:off x="695325" y="771525"/>
                              <a:ext cx="1085850" cy="409575"/>
                            </a:xfrm>
                            <a:prstGeom prst="bentConnector3">
                              <a:avLst>
                                <a:gd name="adj1" fmla="val 0"/>
                              </a:avLst>
                            </a:prstGeom>
                            <a:ln>
                              <a:tailEnd type="arrow"/>
                            </a:ln>
                          </wps:spPr>
                          <wps:style>
                            <a:lnRef idx="1">
                              <a:schemeClr val="dk1"/>
                            </a:lnRef>
                            <a:fillRef idx="0">
                              <a:schemeClr val="dk1"/>
                            </a:fillRef>
                            <a:effectRef idx="0">
                              <a:schemeClr val="dk1"/>
                            </a:effectRef>
                            <a:fontRef idx="minor">
                              <a:schemeClr val="tx1"/>
                            </a:fontRef>
                          </wps:style>
                          <wps:bodyPr/>
                        </wps:wsp>
                        <wps:wsp>
                          <wps:cNvPr id="64" name="64 Conector angular"/>
                          <wps:cNvCnPr/>
                          <wps:spPr>
                            <a:xfrm flipV="1">
                              <a:off x="2476500" y="238125"/>
                              <a:ext cx="1009650" cy="304800"/>
                            </a:xfrm>
                            <a:prstGeom prst="bentConnector3">
                              <a:avLst>
                                <a:gd name="adj1" fmla="val -943"/>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92 Cuadro de texto"/>
                          <wps:cNvSpPr txBox="1"/>
                          <wps:spPr>
                            <a:xfrm>
                              <a:off x="0" y="2076450"/>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2D5C03E7" w14:textId="77777777" w:rsidR="007F2E51" w:rsidRPr="002A33DC" w:rsidRDefault="00A2750D" w:rsidP="007F2E51">
                                <w:pPr>
                                  <w:jc w:val="center"/>
                                  <w:rPr>
                                    <w:b/>
                                    <w:sz w:val="20"/>
                                    <w:szCs w:val="20"/>
                                  </w:rPr>
                                </w:pPr>
                                <w:r>
                                  <w:rPr>
                                    <w:b/>
                                    <w:sz w:val="20"/>
                                    <w:szCs w:val="20"/>
                                  </w:rPr>
                                  <w:t>S</w:t>
                                </w:r>
                                <w:r w:rsidR="007F2E51">
                                  <w:rPr>
                                    <w:b/>
                                    <w:sz w:val="20"/>
                                    <w:szCs w:val="20"/>
                                  </w:rPr>
                                  <w:t>aber ancestral</w:t>
                                </w:r>
                                <w:r w:rsidR="00A80C8D">
                                  <w:rPr>
                                    <w:b/>
                                    <w:sz w:val="20"/>
                                    <w:szCs w:val="20"/>
                                  </w:rPr>
                                  <w:t xml:space="preserve"> awajún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92 Cuadro de texto"/>
                          <wps:cNvSpPr txBox="1"/>
                          <wps:spPr>
                            <a:xfrm>
                              <a:off x="0" y="1800225"/>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F25BE8B" w14:textId="77777777" w:rsidR="00A2750D" w:rsidRPr="002A33DC" w:rsidRDefault="00A2750D" w:rsidP="00A2750D">
                                <w:pPr>
                                  <w:jc w:val="center"/>
                                  <w:rPr>
                                    <w:b/>
                                    <w:sz w:val="20"/>
                                    <w:szCs w:val="20"/>
                                  </w:rPr>
                                </w:pPr>
                                <w:r>
                                  <w:rPr>
                                    <w:b/>
                                    <w:sz w:val="20"/>
                                    <w:szCs w:val="20"/>
                                  </w:rPr>
                                  <w:t>Taller de programación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92 Cuadro de texto"/>
                          <wps:cNvSpPr txBox="1"/>
                          <wps:spPr>
                            <a:xfrm>
                              <a:off x="1781175" y="1524000"/>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DC0EE7F" w14:textId="77777777" w:rsidR="00A80C8D" w:rsidRPr="002A33DC" w:rsidRDefault="00A80C8D" w:rsidP="00A80C8D">
                                <w:pPr>
                                  <w:jc w:val="center"/>
                                  <w:rPr>
                                    <w:b/>
                                    <w:sz w:val="20"/>
                                    <w:szCs w:val="20"/>
                                  </w:rPr>
                                </w:pPr>
                                <w:r>
                                  <w:rPr>
                                    <w:b/>
                                    <w:sz w:val="20"/>
                                    <w:szCs w:val="20"/>
                                  </w:rPr>
                                  <w:t>Formulas física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92 Cuadro de texto"/>
                          <wps:cNvSpPr txBox="1"/>
                          <wps:spPr>
                            <a:xfrm>
                              <a:off x="1781175" y="1247775"/>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2DF97388" w14:textId="77777777" w:rsidR="00A80C8D" w:rsidRPr="002A33DC" w:rsidRDefault="00FE5B16" w:rsidP="00A80C8D">
                                <w:pPr>
                                  <w:jc w:val="center"/>
                                  <w:rPr>
                                    <w:b/>
                                    <w:sz w:val="20"/>
                                    <w:szCs w:val="20"/>
                                  </w:rPr>
                                </w:pPr>
                                <w:r>
                                  <w:rPr>
                                    <w:b/>
                                    <w:sz w:val="20"/>
                                    <w:szCs w:val="20"/>
                                  </w:rPr>
                                  <w:t>Codificar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92 Cuadro de texto"/>
                          <wps:cNvSpPr txBox="1"/>
                          <wps:spPr>
                            <a:xfrm>
                              <a:off x="3486150" y="638175"/>
                              <a:ext cx="1504950" cy="276225"/>
                            </a:xfrm>
                            <a:prstGeom prst="rect">
                              <a:avLst/>
                            </a:prstGeom>
                            <a:no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0B36A56" w14:textId="77777777" w:rsidR="00A80C8D" w:rsidRPr="002A33DC" w:rsidRDefault="00A80C8D" w:rsidP="00A80C8D">
                                <w:pPr>
                                  <w:jc w:val="center"/>
                                  <w:rPr>
                                    <w:b/>
                                    <w:sz w:val="20"/>
                                    <w:szCs w:val="20"/>
                                  </w:rPr>
                                </w:pPr>
                                <w:r>
                                  <w:rPr>
                                    <w:b/>
                                    <w:sz w:val="20"/>
                                    <w:szCs w:val="20"/>
                                  </w:rPr>
                                  <w:t>T</w:t>
                                </w:r>
                                <w:r w:rsidR="00F7011F">
                                  <w:rPr>
                                    <w:b/>
                                    <w:sz w:val="20"/>
                                    <w:szCs w:val="20"/>
                                  </w:rPr>
                                  <w:t>rabajo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DC2E891" id="74 Grupo" o:spid="_x0000_s1040" style="position:absolute;left:0;text-align:left;margin-left:13.2pt;margin-top:73.1pt;width:393pt;height:185.25pt;z-index:251660800" coordsize="49911,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">
                <v:shape id="92 Cuadro de texto" o:spid="_x0000_s1041" type="#_x0000_t202" style="position:absolute;left:34861;top:9144;width:1505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" filled="f" strokecolor="black [3213]" strokeweight=".5pt">
                  <v:stroke dashstyle="dashDot"/>
                  <v:textbox>
                    <w:txbxContent>
                      <w:p w14:paraId="2A31474B" w14:textId="77777777" w:rsidR="00A80C8D" w:rsidRPr="002A33DC" w:rsidRDefault="00F7011F" w:rsidP="00A80C8D">
                        <w:pPr>
                          <w:jc w:val="center"/>
                          <w:rPr>
                            <w:b/>
                            <w:sz w:val="20"/>
                            <w:szCs w:val="20"/>
                          </w:rPr>
                        </w:pPr>
                        <w:r>
                          <w:rPr>
                            <w:b/>
                            <w:sz w:val="20"/>
                            <w:szCs w:val="20"/>
                          </w:rPr>
                          <w:t>Socialización</w:t>
                        </w:r>
                      </w:p>
                    </w:txbxContent>
                  </v:textbox>
                </v:shape>
                <v:group id="73 Grupo" o:spid="_x0000_s1042" style="position:absolute;width:49911;height:23526" coordsize="49911,2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38 Rectángulo" o:spid="_x0000_s1043" style="position:absolute;top:11811;width:13811;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4ZwAAAANsAAAAPAAAAZHJzL2Rvd25yZXYueG1sRE9Ni8Iw&#10;EL0L/ocwgjdNVRC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N9JuGcAAAADbAAAADwAAAAAA&#10;AAAAAAAAAAAHAgAAZHJzL2Rvd25yZXYueG1sUEsFBgAAAAADAAMAtwAAAPQCAAAAAA==&#10;" fillcolor="white [3201]" strokecolor="black [3200]" strokeweight="2pt">
                    <v:textbox>
                      <w:txbxContent>
                        <w:p w14:paraId="7F7ECCDF" w14:textId="77777777" w:rsidR="00427863" w:rsidRPr="00427863" w:rsidRDefault="00A3071B" w:rsidP="00427863">
                          <w:pPr>
                            <w:spacing w:after="0"/>
                            <w:jc w:val="center"/>
                            <w:rPr>
                              <w:sz w:val="20"/>
                              <w:szCs w:val="20"/>
                            </w:rPr>
                          </w:pPr>
                          <w:r w:rsidRPr="00A3071B">
                            <w:rPr>
                              <w:rFonts w:ascii="Times New Roman" w:hAnsi="Times New Roman" w:cs="Times New Roman"/>
                              <w:sz w:val="20"/>
                              <w:szCs w:val="20"/>
                            </w:rPr>
                            <w:t xml:space="preserve">NANKABAU </w:t>
                          </w:r>
                          <w:r w:rsidR="00427863" w:rsidRPr="00427863">
                            <w:rPr>
                              <w:rFonts w:ascii="Times New Roman" w:hAnsi="Times New Roman" w:cs="Times New Roman"/>
                              <w:sz w:val="20"/>
                              <w:szCs w:val="20"/>
                            </w:rPr>
                            <w:t>(entrada)</w:t>
                          </w:r>
                        </w:p>
                      </w:txbxContent>
                    </v:textbox>
                  </v:rect>
                  <v:rect id="61 Rectángulo" o:spid="_x0000_s1044" style="position:absolute;left:17811;top:5429;width:1381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" fillcolor="white [3201]" strokecolor="black [3200]" strokeweight="2pt">
                    <v:textbox>
                      <w:txbxContent>
                        <w:p w14:paraId="47B974DA" w14:textId="77777777" w:rsidR="00A3071B" w:rsidRDefault="00A3071B" w:rsidP="00A3071B">
                          <w:pPr>
                            <w:spacing w:after="0"/>
                            <w:jc w:val="center"/>
                          </w:pPr>
                          <w:r w:rsidRPr="00A3071B">
                            <w:t>TAKATJI</w:t>
                          </w:r>
                        </w:p>
                        <w:p w14:paraId="30C4A404" w14:textId="77777777" w:rsidR="00427863" w:rsidRDefault="007256BE" w:rsidP="00A3071B">
                          <w:pPr>
                            <w:spacing w:after="0"/>
                            <w:jc w:val="center"/>
                          </w:pPr>
                          <w:r w:rsidRPr="007256BE">
                            <w:t xml:space="preserve"> </w:t>
                          </w:r>
                          <w:r w:rsidR="00427863">
                            <w:t>(proceso)</w:t>
                          </w:r>
                        </w:p>
                      </w:txbxContent>
                    </v:textbox>
                  </v:rect>
                  <v:rect id="62 Rectángulo" o:spid="_x0000_s1045" style="position:absolute;left:34861;width:138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" fillcolor="white [3201]" strokecolor="black [3200]" strokeweight="2pt">
                    <v:textbox>
                      <w:txbxContent>
                        <w:p w14:paraId="3F523344" w14:textId="77777777" w:rsidR="00A3071B" w:rsidRDefault="00A3071B" w:rsidP="00427863">
                          <w:pPr>
                            <w:spacing w:after="0"/>
                            <w:jc w:val="center"/>
                            <w:rPr>
                              <w:sz w:val="20"/>
                              <w:szCs w:val="20"/>
                            </w:rPr>
                          </w:pPr>
                          <w:r w:rsidRPr="00A3071B">
                            <w:rPr>
                              <w:sz w:val="20"/>
                              <w:szCs w:val="20"/>
                            </w:rPr>
                            <w:t>JINBAU</w:t>
                          </w:r>
                        </w:p>
                        <w:p w14:paraId="4F859331" w14:textId="77777777" w:rsidR="00427863" w:rsidRPr="00F42B92" w:rsidRDefault="00A3071B" w:rsidP="00427863">
                          <w:pPr>
                            <w:spacing w:after="0"/>
                            <w:jc w:val="center"/>
                            <w:rPr>
                              <w:sz w:val="20"/>
                              <w:szCs w:val="20"/>
                            </w:rPr>
                          </w:pPr>
                          <w:r w:rsidRPr="00A3071B">
                            <w:rPr>
                              <w:sz w:val="20"/>
                              <w:szCs w:val="20"/>
                            </w:rPr>
                            <w:t xml:space="preserve"> </w:t>
                          </w:r>
                          <w:r w:rsidR="00427863" w:rsidRPr="00F42B92">
                            <w:rPr>
                              <w:sz w:val="20"/>
                              <w:szCs w:val="20"/>
                            </w:rPr>
                            <w:t>(salida)</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63 Conector angular" o:spid="_x0000_s1046" type="#_x0000_t34" style="position:absolute;left:6953;top:7715;width:10858;height:40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" adj="0" strokecolor="black [3040]">
                    <v:stroke endarrow="open"/>
                  </v:shape>
                  <v:shape id="64 Conector angular" o:spid="_x0000_s1047" type="#_x0000_t34" style="position:absolute;left:24765;top:2381;width:10096;height:30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" adj="-204" strokecolor="black [3040]">
                    <v:stroke endarrow="open"/>
                  </v:shape>
                  <v:shape id="92 Cuadro de texto" o:spid="_x0000_s1048" type="#_x0000_t202" style="position:absolute;top:20764;width:1504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" filled="f" strokecolor="black [3213]" strokeweight=".5pt">
                    <v:stroke dashstyle="dashDot"/>
                    <v:textbox>
                      <w:txbxContent>
                        <w:p w14:paraId="2D5C03E7" w14:textId="77777777" w:rsidR="007F2E51" w:rsidRPr="002A33DC" w:rsidRDefault="00A2750D" w:rsidP="007F2E51">
                          <w:pPr>
                            <w:jc w:val="center"/>
                            <w:rPr>
                              <w:b/>
                              <w:sz w:val="20"/>
                              <w:szCs w:val="20"/>
                            </w:rPr>
                          </w:pPr>
                          <w:r>
                            <w:rPr>
                              <w:b/>
                              <w:sz w:val="20"/>
                              <w:szCs w:val="20"/>
                            </w:rPr>
                            <w:t>S</w:t>
                          </w:r>
                          <w:r w:rsidR="007F2E51">
                            <w:rPr>
                              <w:b/>
                              <w:sz w:val="20"/>
                              <w:szCs w:val="20"/>
                            </w:rPr>
                            <w:t>aber ancestral</w:t>
                          </w:r>
                          <w:r w:rsidR="00A80C8D">
                            <w:rPr>
                              <w:b/>
                              <w:sz w:val="20"/>
                              <w:szCs w:val="20"/>
                            </w:rPr>
                            <w:t xml:space="preserve"> awajún</w:t>
                          </w:r>
                        </w:p>
                      </w:txbxContent>
                    </v:textbox>
                  </v:shape>
                  <v:shape id="92 Cuadro de texto" o:spid="_x0000_s1049" type="#_x0000_t202" style="position:absolute;top:18002;width:1504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" filled="f" strokecolor="black [3213]" strokeweight=".5pt">
                    <v:stroke dashstyle="dashDot"/>
                    <v:textbox>
                      <w:txbxContent>
                        <w:p w14:paraId="4F25BE8B" w14:textId="77777777" w:rsidR="00A2750D" w:rsidRPr="002A33DC" w:rsidRDefault="00A2750D" w:rsidP="00A2750D">
                          <w:pPr>
                            <w:jc w:val="center"/>
                            <w:rPr>
                              <w:b/>
                              <w:sz w:val="20"/>
                              <w:szCs w:val="20"/>
                            </w:rPr>
                          </w:pPr>
                          <w:r>
                            <w:rPr>
                              <w:b/>
                              <w:sz w:val="20"/>
                              <w:szCs w:val="20"/>
                            </w:rPr>
                            <w:t>Taller de programación</w:t>
                          </w:r>
                        </w:p>
                      </w:txbxContent>
                    </v:textbox>
                  </v:shape>
                  <v:shape id="92 Cuadro de texto" o:spid="_x0000_s1050" type="#_x0000_t202" style="position:absolute;left:17811;top:15240;width:1505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" filled="f" strokecolor="black [3213]" strokeweight=".5pt">
                    <v:stroke dashstyle="dashDot"/>
                    <v:textbox>
                      <w:txbxContent>
                        <w:p w14:paraId="3DC0EE7F" w14:textId="77777777" w:rsidR="00A80C8D" w:rsidRPr="002A33DC" w:rsidRDefault="00A80C8D" w:rsidP="00A80C8D">
                          <w:pPr>
                            <w:jc w:val="center"/>
                            <w:rPr>
                              <w:b/>
                              <w:sz w:val="20"/>
                              <w:szCs w:val="20"/>
                            </w:rPr>
                          </w:pPr>
                          <w:r>
                            <w:rPr>
                              <w:b/>
                              <w:sz w:val="20"/>
                              <w:szCs w:val="20"/>
                            </w:rPr>
                            <w:t>Formulas física</w:t>
                          </w:r>
                        </w:p>
                      </w:txbxContent>
                    </v:textbox>
                  </v:shape>
                  <v:shape id="92 Cuadro de texto" o:spid="_x0000_s1051" type="#_x0000_t202" style="position:absolute;left:17811;top:12477;width:1505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" filled="f" strokecolor="black [3213]" strokeweight=".5pt">
                    <v:stroke dashstyle="dashDot"/>
                    <v:textbox>
                      <w:txbxContent>
                        <w:p w14:paraId="2DF97388" w14:textId="77777777" w:rsidR="00A80C8D" w:rsidRPr="002A33DC" w:rsidRDefault="00FE5B16" w:rsidP="00A80C8D">
                          <w:pPr>
                            <w:jc w:val="center"/>
                            <w:rPr>
                              <w:b/>
                              <w:sz w:val="20"/>
                              <w:szCs w:val="20"/>
                            </w:rPr>
                          </w:pPr>
                          <w:r>
                            <w:rPr>
                              <w:b/>
                              <w:sz w:val="20"/>
                              <w:szCs w:val="20"/>
                            </w:rPr>
                            <w:t>Codificar software</w:t>
                          </w:r>
                        </w:p>
                      </w:txbxContent>
                    </v:textbox>
                  </v:shape>
                  <v:shape id="92 Cuadro de texto" o:spid="_x0000_s1052" type="#_x0000_t202" style="position:absolute;left:34861;top:6381;width:1505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" filled="f" strokecolor="black [3213]" strokeweight=".5pt">
                    <v:stroke dashstyle="dashDot"/>
                    <v:textbox>
                      <w:txbxContent>
                        <w:p w14:paraId="70B36A56" w14:textId="77777777" w:rsidR="00A80C8D" w:rsidRPr="002A33DC" w:rsidRDefault="00A80C8D" w:rsidP="00A80C8D">
                          <w:pPr>
                            <w:jc w:val="center"/>
                            <w:rPr>
                              <w:b/>
                              <w:sz w:val="20"/>
                              <w:szCs w:val="20"/>
                            </w:rPr>
                          </w:pPr>
                          <w:r>
                            <w:rPr>
                              <w:b/>
                              <w:sz w:val="20"/>
                              <w:szCs w:val="20"/>
                            </w:rPr>
                            <w:t>T</w:t>
                          </w:r>
                          <w:r w:rsidR="00F7011F">
                            <w:rPr>
                              <w:b/>
                              <w:sz w:val="20"/>
                              <w:szCs w:val="20"/>
                            </w:rPr>
                            <w:t>rabajo individual</w:t>
                          </w:r>
                        </w:p>
                      </w:txbxContent>
                    </v:textbox>
                  </v:shape>
                </v:group>
                <w10:wrap type="topAndBottom"/>
              </v:group>
            </w:pict>
          </mc:Fallback>
        </mc:AlternateContent>
      </w:r>
      <w:r w:rsidR="0057033D" w:rsidRPr="009774BD">
        <w:rPr>
          <w:rFonts w:ascii="Times New Roman" w:eastAsia="Calibri" w:hAnsi="Times New Roman" w:cs="Times New Roman"/>
          <w:lang w:val="es-ES"/>
        </w:rPr>
        <w:t xml:space="preserve">Este modelo de indagación permitirá que el mismo estudiante recorra su proceso resolutivo de problemas en base a hipótesis, explorando posibles respuestas, relacionando el conocimiento y la experimentación, argumentando, desarrollando su pensamiento crítico juzgando los argumentos </w:t>
      </w:r>
      <w:r w:rsidR="009C041D" w:rsidRPr="009774BD">
        <w:rPr>
          <w:rFonts w:ascii="Times New Roman" w:eastAsia="Calibri" w:hAnsi="Times New Roman" w:cs="Times New Roman"/>
          <w:lang w:val="es-ES"/>
        </w:rPr>
        <w:t xml:space="preserve">para dar validez </w:t>
      </w:r>
      <w:r w:rsidR="0057033D" w:rsidRPr="009774BD">
        <w:rPr>
          <w:rFonts w:ascii="Times New Roman" w:eastAsia="Calibri" w:hAnsi="Times New Roman" w:cs="Times New Roman"/>
          <w:lang w:val="es-ES"/>
        </w:rPr>
        <w:t xml:space="preserve"> </w:t>
      </w:r>
      <w:r w:rsidR="009C041D" w:rsidRPr="009774BD">
        <w:rPr>
          <w:rFonts w:ascii="Times New Roman" w:eastAsia="Calibri" w:hAnsi="Times New Roman" w:cs="Times New Roman"/>
          <w:lang w:val="es-ES"/>
        </w:rPr>
        <w:t>a su respuesta</w:t>
      </w:r>
      <w:r w:rsidR="00E17A75" w:rsidRPr="009774BD">
        <w:rPr>
          <w:rFonts w:ascii="Times New Roman" w:eastAsia="Calibri" w:hAnsi="Times New Roman" w:cs="Times New Roman"/>
          <w:lang w:val="es-ES"/>
        </w:rPr>
        <w:t xml:space="preserve"> </w:t>
      </w:r>
      <w:r w:rsidR="00072E05"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"ISBN" : "9788476662106", "author" : [ { "dropping-particle" : "", "family" : "Cuesta", "given" : "A.", "non-dropping-particle" : "", "parse-names" : false, "suffix" : "" }, { "dropping-particle" : "", "family" : "Benavente", "given" : "N.", "non-dropping-particle" : "", "parse-names" : false, "suffix" : "" } ], "container-title" : "Congreso Iberoamericano de Ciencia, Tecnolog\u00eda, Innovaci\u00f3n y Educaci\u00f3n Uso -Universidad Nacional de San Juan", "id" : "ITEM-1", "issued" : { "date-parts" : [ [ "2014" ] ] }, "page" : "1-9", "title" : "Uso de TIC en la ense\u00f1anza de la F\u00edsica : videos y software de an\u00e1lisis \u201c Uso de TIC en la ense\u00f1anza de la F\u00edsica : videos y software de an\u00e1lisis \u201d", "type" : "article-journal" }, "uris" : [ "http://unknownServer/documents/?uuid=64500c7f-9ea6-4b00-a274-ebb50e7df0a7" ] } ], "mendeley" : { "previouslyFormattedCitation" : "(Cuesta &amp; Benavente, 2014)" }, "properties" : { "noteIndex" : 0 }, "schema" : "https://github.com/citation-style-language/schema/raw/master/csl-citation.json" }</w:instrText>
      </w:r>
      <w:r w:rsidR="00072E05" w:rsidRPr="009774BD">
        <w:rPr>
          <w:rFonts w:ascii="Times New Roman" w:eastAsia="Calibri" w:hAnsi="Times New Roman" w:cs="Times New Roman"/>
          <w:lang w:val="es-ES"/>
        </w:rPr>
        <w:fldChar w:fldCharType="separate"/>
      </w:r>
      <w:r w:rsidR="00072E05" w:rsidRPr="009774BD">
        <w:rPr>
          <w:rFonts w:ascii="Times New Roman" w:eastAsia="Calibri" w:hAnsi="Times New Roman" w:cs="Times New Roman"/>
          <w:lang w:val="es-ES"/>
        </w:rPr>
        <w:t>(Cuesta &amp; Benavente, 2014)</w:t>
      </w:r>
      <w:r w:rsidR="00072E05" w:rsidRPr="009774BD">
        <w:rPr>
          <w:rFonts w:ascii="Times New Roman" w:eastAsia="Calibri" w:hAnsi="Times New Roman" w:cs="Times New Roman"/>
          <w:lang w:val="es-ES"/>
        </w:rPr>
        <w:fldChar w:fldCharType="end"/>
      </w:r>
      <w:r w:rsidR="00546CA4" w:rsidRPr="009774BD">
        <w:rPr>
          <w:rFonts w:ascii="Times New Roman" w:eastAsia="Calibri" w:hAnsi="Times New Roman" w:cs="Times New Roman"/>
          <w:lang w:val="es-ES"/>
        </w:rPr>
        <w:t>.</w:t>
      </w:r>
    </w:p>
    <w:p w14:paraId="70848333" w14:textId="37430FF4" w:rsidR="00280ACA" w:rsidRPr="003C758F" w:rsidRDefault="009774BD" w:rsidP="00280ACA">
      <w:pPr>
        <w:jc w:val="both"/>
        <w:rPr>
          <w:rFonts w:ascii="Times New Roman" w:hAnsi="Times New Roman" w:cs="Times New Roman"/>
          <w:b/>
          <w:sz w:val="24"/>
          <w:szCs w:val="24"/>
          <w:highlight w:val="yellow"/>
        </w:rPr>
      </w:pPr>
      <w:r>
        <w:rPr>
          <w:noProof/>
          <w:lang w:eastAsia="es-PE"/>
        </w:rPr>
        <mc:AlternateContent>
          <mc:Choice Requires="wps">
            <w:drawing>
              <wp:anchor distT="0" distB="0" distL="114300" distR="114300" simplePos="0" relativeHeight="251648512" behindDoc="0" locked="0" layoutInCell="1" allowOverlap="1" wp14:anchorId="00DF2953" wp14:editId="3BA0394B">
                <wp:simplePos x="0" y="0"/>
                <wp:positionH relativeFrom="column">
                  <wp:posOffset>-24765</wp:posOffset>
                </wp:positionH>
                <wp:positionV relativeFrom="paragraph">
                  <wp:posOffset>2552700</wp:posOffset>
                </wp:positionV>
                <wp:extent cx="5676900" cy="266700"/>
                <wp:effectExtent l="0" t="0" r="0" b="0"/>
                <wp:wrapNone/>
                <wp:docPr id="15" name="7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700"/>
                        </a:xfrm>
                        <a:prstGeom prst="rect">
                          <a:avLst/>
                        </a:prstGeom>
                        <a:solidFill>
                          <a:prstClr val="white"/>
                        </a:solidFill>
                        <a:ln>
                          <a:noFill/>
                        </a:ln>
                        <a:effectLst/>
                      </wps:spPr>
                      <wps:txbx>
                        <w:txbxContent>
                          <w:p w14:paraId="536E9720" w14:textId="77777777" w:rsidR="00427863" w:rsidRPr="00D97665" w:rsidRDefault="00427863" w:rsidP="00280ACA">
                            <w:pPr>
                              <w:pStyle w:val="Descripcin"/>
                              <w:jc w:val="center"/>
                              <w:rPr>
                                <w:rFonts w:ascii="Times New Roman" w:hAnsi="Times New Roman" w:cs="Times New Roman"/>
                                <w:b w:val="0"/>
                                <w:noProof/>
                                <w:color w:val="000000" w:themeColor="text1"/>
                                <w:sz w:val="20"/>
                                <w:szCs w:val="20"/>
                              </w:rPr>
                            </w:pPr>
                            <w:r w:rsidRPr="00D97665">
                              <w:rPr>
                                <w:rFonts w:ascii="Times New Roman" w:hAnsi="Times New Roman" w:cs="Times New Roman"/>
                                <w:i/>
                                <w:color w:val="000000" w:themeColor="text1"/>
                                <w:sz w:val="20"/>
                                <w:szCs w:val="20"/>
                              </w:rPr>
                              <w:t>Figura 3.</w:t>
                            </w:r>
                            <w:r w:rsidRPr="00D97665">
                              <w:rPr>
                                <w:rFonts w:ascii="Times New Roman" w:hAnsi="Times New Roman" w:cs="Times New Roman"/>
                                <w:b w:val="0"/>
                                <w:color w:val="000000" w:themeColor="text1"/>
                                <w:sz w:val="20"/>
                                <w:szCs w:val="20"/>
                              </w:rPr>
                              <w:t xml:space="preserve"> Secuencia para la implementación del Juego awajún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DF2953" id="73 Cuadro de texto" o:spid="_x0000_s1053" type="#_x0000_t202" style="position:absolute;left:0;text-align:left;margin-left:-1.95pt;margin-top:201pt;width:447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" stroked="f">
                <v:textbox style="mso-fit-shape-to-text:t" inset="0,0,0,0">
                  <w:txbxContent>
                    <w:p w14:paraId="536E9720" w14:textId="77777777" w:rsidR="00427863" w:rsidRPr="00D97665" w:rsidRDefault="00427863" w:rsidP="00280ACA">
                      <w:pPr>
                        <w:pStyle w:val="Descripcin"/>
                        <w:jc w:val="center"/>
                        <w:rPr>
                          <w:rFonts w:ascii="Times New Roman" w:hAnsi="Times New Roman" w:cs="Times New Roman"/>
                          <w:b w:val="0"/>
                          <w:noProof/>
                          <w:color w:val="000000" w:themeColor="text1"/>
                          <w:sz w:val="20"/>
                          <w:szCs w:val="20"/>
                        </w:rPr>
                      </w:pPr>
                      <w:r w:rsidRPr="00D97665">
                        <w:rPr>
                          <w:rFonts w:ascii="Times New Roman" w:hAnsi="Times New Roman" w:cs="Times New Roman"/>
                          <w:i/>
                          <w:color w:val="000000" w:themeColor="text1"/>
                          <w:sz w:val="20"/>
                          <w:szCs w:val="20"/>
                        </w:rPr>
                        <w:t>Figura 3.</w:t>
                      </w:r>
                      <w:r w:rsidRPr="00D97665">
                        <w:rPr>
                          <w:rFonts w:ascii="Times New Roman" w:hAnsi="Times New Roman" w:cs="Times New Roman"/>
                          <w:b w:val="0"/>
                          <w:color w:val="000000" w:themeColor="text1"/>
                          <w:sz w:val="20"/>
                          <w:szCs w:val="20"/>
                        </w:rPr>
                        <w:t xml:space="preserve"> Secuencia para la implementación del Juego awajún </w:t>
                      </w:r>
                    </w:p>
                  </w:txbxContent>
                </v:textbox>
              </v:shape>
            </w:pict>
          </mc:Fallback>
        </mc:AlternateContent>
      </w:r>
    </w:p>
    <w:p w14:paraId="57203D85" w14:textId="77777777" w:rsidR="001A44D7" w:rsidRPr="009774BD" w:rsidRDefault="001A44D7" w:rsidP="009774BD">
      <w:pPr>
        <w:ind w:firstLine="284"/>
        <w:jc w:val="both"/>
        <w:rPr>
          <w:rFonts w:ascii="Times New Roman" w:eastAsia="Calibri" w:hAnsi="Times New Roman" w:cs="Times New Roman"/>
          <w:b/>
          <w:bCs/>
          <w:lang w:val="es-ES"/>
        </w:rPr>
      </w:pPr>
      <w:r w:rsidRPr="009774BD">
        <w:rPr>
          <w:rFonts w:ascii="Times New Roman" w:eastAsia="Calibri" w:hAnsi="Times New Roman" w:cs="Times New Roman"/>
          <w:b/>
          <w:bCs/>
          <w:lang w:val="es-ES"/>
        </w:rPr>
        <w:t xml:space="preserve">Interculturalidad en la educación universitaria     </w:t>
      </w:r>
    </w:p>
    <w:p w14:paraId="0AE50970" w14:textId="77777777" w:rsidR="004519C5" w:rsidRPr="009774BD" w:rsidRDefault="00B66D84"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Estas innovaciones en educación universitaria será una realidad en la medida que se establezcan políticas educativas interculturales que adquiera valor en la práctica más que en simples programas de escritorio. Nuestro país es diverso lingüística y culturalmente, y en lugar de crear barreras entre sus habitantes donde predomine la exclusión y discriminación debe considerarse una oportunidad para convivir en una sociedad democrática, justa y equitativa, siendo las aulas universitarias un espacio donde coexisten diversas etnias, culturas en un ámbito de respeto y tolerancia </w:t>
      </w:r>
      <w:r w:rsidR="00450A8F"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"DOI" : "10.17163/soph.n18.2015.08", "ISBN" : "4418460950", "author" : [ { "dropping-particle" : "", "family" : "Higuera", "given" : "\u00c9dison", "non-dropping-particle" : "", "parse-names" : false, "suffix" : "" }, { "dropping-particle" : "", "family" : "Castillo", "given" : "N\u00e9stor", "non-dropping-particle" : "", "parse-names" : false, "suffix" : "" } ], "container-title" : "Revista Sophia, colecci\u00f3n de filosof\u00eda de la educaci\u00f3n", "id" : "ITEM-1", "issue" : "18", "issued" : { "date-parts" : [ [ "2015" ] ] }, "page" : "147-162", "title" : "La interculturalidad como desaf\u00edo para la educaci\u00f3n ecuatoriano", "type" : "article-journal", "volume" : "1" }, "uris" : [ "http://unknownServer/documents/?uuid=41b19340-584b-4c82-a11e-7b197a2a1dae" ] } ], "mendeley" : { "previouslyFormattedCitation" : "(Higuera &amp; Castillo, 2015)" }, "properties" : { "noteIndex" : 0 }, "schema" : "https://github.com/citation-style-language/schema/raw/master/csl-citation.json" }</w:instrText>
      </w:r>
      <w:r w:rsidR="00450A8F" w:rsidRPr="009774BD">
        <w:rPr>
          <w:rFonts w:ascii="Times New Roman" w:eastAsia="Calibri" w:hAnsi="Times New Roman" w:cs="Times New Roman"/>
          <w:lang w:val="es-ES"/>
        </w:rPr>
        <w:fldChar w:fldCharType="separate"/>
      </w:r>
      <w:r w:rsidR="00450A8F" w:rsidRPr="009774BD">
        <w:rPr>
          <w:rFonts w:ascii="Times New Roman" w:eastAsia="Calibri" w:hAnsi="Times New Roman" w:cs="Times New Roman"/>
          <w:lang w:val="es-ES"/>
        </w:rPr>
        <w:t>(Higuera &amp; Castillo, 2015)</w:t>
      </w:r>
      <w:r w:rsidR="00450A8F" w:rsidRPr="009774BD">
        <w:rPr>
          <w:rFonts w:ascii="Times New Roman" w:eastAsia="Calibri" w:hAnsi="Times New Roman" w:cs="Times New Roman"/>
          <w:lang w:val="es-ES"/>
        </w:rPr>
        <w:fldChar w:fldCharType="end"/>
      </w:r>
      <w:r w:rsidR="00450A8F" w:rsidRPr="009774BD">
        <w:rPr>
          <w:rFonts w:ascii="Times New Roman" w:eastAsia="Calibri" w:hAnsi="Times New Roman" w:cs="Times New Roman"/>
          <w:lang w:val="es-ES"/>
        </w:rPr>
        <w:t>.</w:t>
      </w:r>
    </w:p>
    <w:p w14:paraId="0FA7B34E" w14:textId="77777777" w:rsidR="00FB0FD9" w:rsidRPr="009774BD" w:rsidRDefault="006C3530"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Estos espacios de convivencia intercultural contribuyen al proceso de aprendizaje de los estudiantes donde prima el  diálogo de experiencias entre culturas, sin sobreponer una sobre otras, sino donde la coexistencia de esa diversidad</w:t>
      </w:r>
      <w:r w:rsidR="00BD092B" w:rsidRPr="009774BD">
        <w:rPr>
          <w:rFonts w:ascii="Times New Roman" w:eastAsia="Calibri" w:hAnsi="Times New Roman" w:cs="Times New Roman"/>
          <w:lang w:val="es-ES"/>
        </w:rPr>
        <w:t>, aún frente a las discrepancias por el encuentro de culturas, pero en un espacio de diálogo, aceptación y concertación se</w:t>
      </w:r>
      <w:r w:rsidRPr="009774BD">
        <w:rPr>
          <w:rFonts w:ascii="Times New Roman" w:eastAsia="Calibri" w:hAnsi="Times New Roman" w:cs="Times New Roman"/>
          <w:lang w:val="es-ES"/>
        </w:rPr>
        <w:t xml:space="preserve"> asegura el éxito del proceso educativo</w:t>
      </w:r>
      <w:r w:rsidR="00A876B7" w:rsidRPr="009774BD">
        <w:rPr>
          <w:rFonts w:ascii="Times New Roman" w:eastAsia="Calibri" w:hAnsi="Times New Roman" w:cs="Times New Roman"/>
          <w:lang w:val="es-ES"/>
        </w:rPr>
        <w:t xml:space="preserve"> </w:t>
      </w:r>
      <w:r w:rsidR="00FB0FD9" w:rsidRPr="009774BD">
        <w:rPr>
          <w:rFonts w:ascii="Times New Roman" w:eastAsia="Calibri" w:hAnsi="Times New Roman" w:cs="Times New Roman"/>
          <w:lang w:val="es-ES"/>
        </w:rPr>
        <w:fldChar w:fldCharType="begin" w:fldLock="1"/>
      </w:r>
      <w:r w:rsidR="00FB0FD9" w:rsidRPr="009774BD">
        <w:rPr>
          <w:rFonts w:ascii="Times New Roman" w:eastAsia="Calibri" w:hAnsi="Times New Roman" w:cs="Times New Roman"/>
          <w:lang w:val="es-ES"/>
        </w:rPr>
        <w:instrText>ADDIN CSL_CITATION { "citationItems" : [ { "id" : "ITEM-1", "itemData" : { "author" : [ { "dropping-particle" : "", "family" : "Leiva", "given" : "Juan", "non-dropping-particle" : "", "parse-names" : false, "suffix" : "" } ], "container-title" : "Revista Electr\u00f3nica interuniversitaria de formaci\u00f3n del profesorado", "id" : "ITEM-1", "issue" : "2", "issued" : { "date-parts" : [ [ "2014" ] ] }, "page" : "155-166", "title" : "La interculturalidad en el contexto universitario a trav\u00e9s de las voces de estudiantes inmigrantes", "type" : "article-journal", "volume" : "17" }, "uris" : [ "http://unknownServer/documents/?uuid=6c086484-da41-4eaf-9a08-11c3a6731d7b" ] } ], "mendeley" : { "previouslyFormattedCitation" : "(Leiva, 2014)" }, "properties" : { "noteIndex" : 0 }, "schema" : "https://github.com/citation-style-language/schema/raw/master/csl-citation.json" }</w:instrText>
      </w:r>
      <w:r w:rsidR="00FB0FD9" w:rsidRPr="009774BD">
        <w:rPr>
          <w:rFonts w:ascii="Times New Roman" w:eastAsia="Calibri" w:hAnsi="Times New Roman" w:cs="Times New Roman"/>
          <w:lang w:val="es-ES"/>
        </w:rPr>
        <w:fldChar w:fldCharType="separate"/>
      </w:r>
      <w:r w:rsidR="00FB0FD9" w:rsidRPr="009774BD">
        <w:rPr>
          <w:rFonts w:ascii="Times New Roman" w:eastAsia="Calibri" w:hAnsi="Times New Roman" w:cs="Times New Roman"/>
          <w:lang w:val="es-ES"/>
        </w:rPr>
        <w:t>(Leiva, 2014)</w:t>
      </w:r>
      <w:r w:rsidR="00FB0FD9" w:rsidRPr="009774BD">
        <w:rPr>
          <w:rFonts w:ascii="Times New Roman" w:eastAsia="Calibri" w:hAnsi="Times New Roman" w:cs="Times New Roman"/>
          <w:lang w:val="es-ES"/>
        </w:rPr>
        <w:fldChar w:fldCharType="end"/>
      </w:r>
      <w:r w:rsidR="00FB0FD9" w:rsidRPr="009774BD">
        <w:rPr>
          <w:rFonts w:ascii="Times New Roman" w:eastAsia="Calibri" w:hAnsi="Times New Roman" w:cs="Times New Roman"/>
          <w:lang w:val="es-ES"/>
        </w:rPr>
        <w:t>.</w:t>
      </w:r>
    </w:p>
    <w:p w14:paraId="2F9671DB" w14:textId="77777777" w:rsidR="00450A8F" w:rsidRPr="009774BD" w:rsidRDefault="00A276AE"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lastRenderedPageBreak/>
        <w:t xml:space="preserve">La educación con una visión intercultural permite contextualizar el proceso de enseñanza aprendizaje de acuerdo a la diversidad cultural y </w:t>
      </w:r>
      <w:r w:rsidR="00A20323" w:rsidRPr="009774BD">
        <w:rPr>
          <w:rFonts w:ascii="Times New Roman" w:eastAsia="Calibri" w:hAnsi="Times New Roman" w:cs="Times New Roman"/>
          <w:lang w:val="es-ES"/>
        </w:rPr>
        <w:t xml:space="preserve">lingüística de los estudiantes evitando todo tipo de discriminación o exclusión </w:t>
      </w:r>
      <w:r w:rsidR="00450A8F"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"author" : [ { "dropping-particle" : "", "family" : "Dietz", "given" : "Gunther", "non-dropping-particle" : "", "parse-names" : false, "suffix" : "" } ], "container-title" : "Perfiles Educativos", "id" : "ITEM-1", "issue" : "156", "issued" : { "date-parts" : [ [ "2017" ] ] }, "page" : "192-207", "title" : "Interculturalidad : una aproximaci\u00f3n antropol\u00f3gica", "type" : "article-journal", "volume" : "39" }, "uris" : [ "http://unknownServer/documents/?uuid=8b049146-289d-496b-aad8-945155809202" ] } ], "mendeley" : { "previouslyFormattedCitation" : "(Dietz, 2017)" }, "properties" : { "noteIndex" : 0 }, "schema" : "https://github.com/citation-style-language/schema/raw/master/csl-citation.json" }</w:instrText>
      </w:r>
      <w:r w:rsidR="00450A8F" w:rsidRPr="009774BD">
        <w:rPr>
          <w:rFonts w:ascii="Times New Roman" w:eastAsia="Calibri" w:hAnsi="Times New Roman" w:cs="Times New Roman"/>
          <w:lang w:val="es-ES"/>
        </w:rPr>
        <w:fldChar w:fldCharType="separate"/>
      </w:r>
      <w:r w:rsidR="00450A8F" w:rsidRPr="009774BD">
        <w:rPr>
          <w:rFonts w:ascii="Times New Roman" w:eastAsia="Calibri" w:hAnsi="Times New Roman" w:cs="Times New Roman"/>
          <w:lang w:val="es-ES"/>
        </w:rPr>
        <w:t>(Dietz, 2017)</w:t>
      </w:r>
      <w:r w:rsidR="00450A8F" w:rsidRPr="009774BD">
        <w:rPr>
          <w:rFonts w:ascii="Times New Roman" w:eastAsia="Calibri" w:hAnsi="Times New Roman" w:cs="Times New Roman"/>
          <w:lang w:val="es-ES"/>
        </w:rPr>
        <w:fldChar w:fldCharType="end"/>
      </w:r>
      <w:r w:rsidR="001A44D7" w:rsidRPr="009774BD">
        <w:rPr>
          <w:rFonts w:ascii="Times New Roman" w:eastAsia="Calibri" w:hAnsi="Times New Roman" w:cs="Times New Roman"/>
          <w:lang w:val="es-ES"/>
        </w:rPr>
        <w:t>.</w:t>
      </w:r>
    </w:p>
    <w:p w14:paraId="399AB314" w14:textId="77777777" w:rsidR="00450A8F" w:rsidRPr="009774BD" w:rsidRDefault="00C7102B"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Esta realidad multicultural y plurilingüe en nuestro país nos enfrenta a brechas generacionales en la educación que debe ser afrontada con propuestas concretas, claras y viables que garanticen la investigación, la reflexión y resolución de problemas en contextos prácticos y cercanos a su realidad. Asimismo la figura del docente como mediador, facilitador de aprendizajes significativos propiciará estrategias contextualizadas a la realidad de sus estudiantes para lograr el desarrollo de sus competencias </w:t>
      </w:r>
      <w:r w:rsidR="00D02982" w:rsidRPr="009774BD">
        <w:rPr>
          <w:rFonts w:ascii="Times New Roman" w:eastAsia="Calibri" w:hAnsi="Times New Roman" w:cs="Times New Roman"/>
          <w:lang w:val="es-ES"/>
        </w:rPr>
        <w:fldChar w:fldCharType="begin" w:fldLock="1"/>
      </w:r>
      <w:r w:rsidR="00D02982" w:rsidRPr="009774BD">
        <w:rPr>
          <w:rFonts w:ascii="Times New Roman" w:eastAsia="Calibri" w:hAnsi="Times New Roman" w:cs="Times New Roman"/>
          <w:lang w:val="es-ES"/>
        </w:rPr>
        <w:instrText>ADDIN CSL_CITATION { "citationItems" : [ { "id" : "ITEM-1", "itemData" : { "ISBN" : "0000000272", "author" : [ { "dropping-particle" : "", "family" : "Morales", "given" : "Soledad", "non-dropping-particle" : "", "parse-names" : false, "suffix" : "" }, { "dropping-particle" : "", "family" : "Quintriqueo", "given" : "Segundo", "non-dropping-particle" : "", "parse-names" : false, "suffix" : "" }, { "dropping-particle" : "", "family" : "Uribe", "given" : "Pilar", "non-dropping-particle" : "", "parse-names" : false, "suffix" : "" }, { "dropping-particle" : "", "family" : "Arias", "given" : "Katerin", "non-dropping-particle" : "", "parse-names" : false, "suffix" : "" } ], "container-title" : "Revista Convergencia de ciencias sociales", "id" : "ITEM-1", "issue" : "77", "issued" : { "date-parts" : [ [ "2018" ] ] }, "page" : "55-76", "title" : "Interculturalidad en educaci\u00f3n superior : experiencia en educaci\u00f3n inicial en La Araucan\u00eda , Chile", "type" : "article-journal" }, "uris" : [ "http://unknownServer/documents/?uuid=5b50befe-274f-4fd5-b939-070ea56b37f1" ] } ], "mendeley" : { "previouslyFormattedCitation" : "(Morales, Quintriqueo, Uribe, &amp; Arias, 2018)" }, "properties" : { "noteIndex" : 0 }, "schema" : "https://github.com/citation-style-language/schema/raw/master/csl-citation.json" }</w:instrText>
      </w:r>
      <w:r w:rsidR="00D02982" w:rsidRPr="009774BD">
        <w:rPr>
          <w:rFonts w:ascii="Times New Roman" w:eastAsia="Calibri" w:hAnsi="Times New Roman" w:cs="Times New Roman"/>
          <w:lang w:val="es-ES"/>
        </w:rPr>
        <w:fldChar w:fldCharType="separate"/>
      </w:r>
      <w:r w:rsidR="00D02982" w:rsidRPr="009774BD">
        <w:rPr>
          <w:rFonts w:ascii="Times New Roman" w:eastAsia="Calibri" w:hAnsi="Times New Roman" w:cs="Times New Roman"/>
          <w:lang w:val="es-ES"/>
        </w:rPr>
        <w:t>(Morales, Quintriqueo, Uribe, &amp; Arias, 2018)</w:t>
      </w:r>
      <w:r w:rsidR="00D02982" w:rsidRPr="009774BD">
        <w:rPr>
          <w:rFonts w:ascii="Times New Roman" w:eastAsia="Calibri" w:hAnsi="Times New Roman" w:cs="Times New Roman"/>
          <w:lang w:val="es-ES"/>
        </w:rPr>
        <w:fldChar w:fldCharType="end"/>
      </w:r>
      <w:r w:rsidR="00D02982" w:rsidRPr="009774BD">
        <w:rPr>
          <w:rFonts w:ascii="Times New Roman" w:eastAsia="Calibri" w:hAnsi="Times New Roman" w:cs="Times New Roman"/>
          <w:lang w:val="es-ES"/>
        </w:rPr>
        <w:t>.</w:t>
      </w:r>
      <w:r w:rsidR="00450A8F" w:rsidRPr="009774BD">
        <w:rPr>
          <w:rFonts w:ascii="Times New Roman" w:eastAsia="Calibri" w:hAnsi="Times New Roman" w:cs="Times New Roman"/>
          <w:lang w:val="es-ES"/>
        </w:rPr>
        <w:t xml:space="preserve"> </w:t>
      </w:r>
    </w:p>
    <w:p w14:paraId="470544B9" w14:textId="77777777" w:rsidR="00280ACA" w:rsidRPr="00090799" w:rsidRDefault="00280ACA" w:rsidP="00280ACA">
      <w:pPr>
        <w:rPr>
          <w:rFonts w:ascii="Times New Roman" w:hAnsi="Times New Roman" w:cs="Times New Roman"/>
          <w:b/>
          <w:sz w:val="24"/>
          <w:szCs w:val="24"/>
        </w:rPr>
      </w:pPr>
      <w:r w:rsidRPr="00090799">
        <w:rPr>
          <w:rFonts w:ascii="Times New Roman" w:hAnsi="Times New Roman" w:cs="Times New Roman"/>
          <w:b/>
          <w:sz w:val="24"/>
          <w:szCs w:val="24"/>
        </w:rPr>
        <w:t>MATERIAL</w:t>
      </w:r>
      <w:r w:rsidR="00504E66">
        <w:rPr>
          <w:rFonts w:ascii="Times New Roman" w:hAnsi="Times New Roman" w:cs="Times New Roman"/>
          <w:b/>
          <w:sz w:val="24"/>
          <w:szCs w:val="24"/>
        </w:rPr>
        <w:t xml:space="preserve"> Y MÉ</w:t>
      </w:r>
      <w:r w:rsidR="003A78ED">
        <w:rPr>
          <w:rFonts w:ascii="Times New Roman" w:hAnsi="Times New Roman" w:cs="Times New Roman"/>
          <w:b/>
          <w:sz w:val="24"/>
          <w:szCs w:val="24"/>
        </w:rPr>
        <w:t>TODOS</w:t>
      </w:r>
    </w:p>
    <w:p w14:paraId="302A4759" w14:textId="77777777" w:rsidR="00280ACA" w:rsidRPr="009774BD" w:rsidRDefault="00280ACA"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La presente investigación se realizó con los estudiantes matriculados en el  curso denominado  Estática y Dinámica del  ciclo III de la car</w:t>
      </w:r>
      <w:r w:rsidR="00012FF0" w:rsidRPr="009774BD">
        <w:rPr>
          <w:rFonts w:ascii="Times New Roman" w:eastAsia="Calibri" w:hAnsi="Times New Roman" w:cs="Times New Roman"/>
          <w:lang w:val="es-ES"/>
        </w:rPr>
        <w:t xml:space="preserve">rera profesional de ingeniería </w:t>
      </w:r>
      <w:r w:rsidRPr="009774BD">
        <w:rPr>
          <w:rFonts w:ascii="Times New Roman" w:eastAsia="Calibri" w:hAnsi="Times New Roman" w:cs="Times New Roman"/>
          <w:lang w:val="es-ES"/>
        </w:rPr>
        <w:t xml:space="preserve">civil de la UNIFSLB. El objetivo de la </w:t>
      </w:r>
      <w:r w:rsidR="002D1C27" w:rsidRPr="009774BD">
        <w:rPr>
          <w:rFonts w:ascii="Times New Roman" w:eastAsia="Calibri" w:hAnsi="Times New Roman" w:cs="Times New Roman"/>
          <w:lang w:val="es-ES"/>
        </w:rPr>
        <w:t xml:space="preserve">investigación </w:t>
      </w:r>
      <w:r w:rsidRPr="009774BD">
        <w:rPr>
          <w:rFonts w:ascii="Times New Roman" w:eastAsia="Calibri" w:hAnsi="Times New Roman" w:cs="Times New Roman"/>
          <w:lang w:val="es-ES"/>
        </w:rPr>
        <w:t xml:space="preserve"> consiste en reforzar los contenidos temáticos de movimiento compuesto específicamente movimiento semi parabólico,</w:t>
      </w:r>
      <w:r w:rsidR="002D1C27" w:rsidRPr="009774BD">
        <w:rPr>
          <w:rFonts w:ascii="Times New Roman" w:eastAsia="Calibri" w:hAnsi="Times New Roman" w:cs="Times New Roman"/>
          <w:lang w:val="es-ES"/>
        </w:rPr>
        <w:t xml:space="preserve"> así </w:t>
      </w:r>
      <w:r w:rsidR="00472B0E" w:rsidRPr="009774BD">
        <w:rPr>
          <w:rFonts w:ascii="Times New Roman" w:eastAsia="Calibri" w:hAnsi="Times New Roman" w:cs="Times New Roman"/>
          <w:lang w:val="es-ES"/>
        </w:rPr>
        <w:t>como valorar las prá</w:t>
      </w:r>
      <w:r w:rsidR="002D1C27" w:rsidRPr="009774BD">
        <w:rPr>
          <w:rFonts w:ascii="Times New Roman" w:eastAsia="Calibri" w:hAnsi="Times New Roman" w:cs="Times New Roman"/>
          <w:lang w:val="es-ES"/>
        </w:rPr>
        <w:t>cticas ancestrales</w:t>
      </w:r>
      <w:r w:rsidR="00472B0E" w:rsidRPr="009774BD">
        <w:rPr>
          <w:rFonts w:ascii="Times New Roman" w:eastAsia="Calibri" w:hAnsi="Times New Roman" w:cs="Times New Roman"/>
          <w:lang w:val="es-ES"/>
        </w:rPr>
        <w:t xml:space="preserve"> de las comunidades originarias. E</w:t>
      </w:r>
      <w:r w:rsidRPr="009774BD">
        <w:rPr>
          <w:rFonts w:ascii="Times New Roman" w:eastAsia="Calibri" w:hAnsi="Times New Roman" w:cs="Times New Roman"/>
          <w:lang w:val="es-ES"/>
        </w:rPr>
        <w:t>l aula está compuesta de 28 estudiantes</w:t>
      </w:r>
      <w:r w:rsidR="00472B0E" w:rsidRPr="009774BD">
        <w:rPr>
          <w:rFonts w:ascii="Times New Roman" w:eastAsia="Calibri" w:hAnsi="Times New Roman" w:cs="Times New Roman"/>
          <w:lang w:val="es-ES"/>
        </w:rPr>
        <w:t>,</w:t>
      </w:r>
      <w:r w:rsidRPr="009774BD">
        <w:rPr>
          <w:rFonts w:ascii="Times New Roman" w:eastAsia="Calibri" w:hAnsi="Times New Roman" w:cs="Times New Roman"/>
          <w:lang w:val="es-ES"/>
        </w:rPr>
        <w:t xml:space="preserve"> de los cual 12 son jóvenes originarios de las comunidades amazónicas Awajún-Wampis, los restantes son estudiantes mestizos</w:t>
      </w:r>
      <w:r w:rsidR="00472B0E" w:rsidRPr="009774BD">
        <w:rPr>
          <w:rFonts w:ascii="Times New Roman" w:eastAsia="Calibri" w:hAnsi="Times New Roman" w:cs="Times New Roman"/>
          <w:lang w:val="es-ES"/>
        </w:rPr>
        <w:t>.</w:t>
      </w:r>
    </w:p>
    <w:p w14:paraId="60FFE883" w14:textId="77777777" w:rsidR="00280ACA" w:rsidRPr="009774BD" w:rsidRDefault="00280ACA"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El trabajo </w:t>
      </w:r>
      <w:r w:rsidR="00CA0A0F" w:rsidRPr="009774BD">
        <w:rPr>
          <w:rFonts w:ascii="Times New Roman" w:eastAsia="Calibri" w:hAnsi="Times New Roman" w:cs="Times New Roman"/>
          <w:lang w:val="es-ES"/>
        </w:rPr>
        <w:t xml:space="preserve">de investigación </w:t>
      </w:r>
      <w:r w:rsidRPr="009774BD">
        <w:rPr>
          <w:rFonts w:ascii="Times New Roman" w:eastAsia="Calibri" w:hAnsi="Times New Roman" w:cs="Times New Roman"/>
          <w:lang w:val="es-ES"/>
        </w:rPr>
        <w:t xml:space="preserve">se dividió en tres </w:t>
      </w:r>
      <w:r w:rsidR="00670042" w:rsidRPr="009774BD">
        <w:rPr>
          <w:rFonts w:ascii="Times New Roman" w:eastAsia="Calibri" w:hAnsi="Times New Roman" w:cs="Times New Roman"/>
          <w:lang w:val="es-ES"/>
        </w:rPr>
        <w:t>etapas</w:t>
      </w:r>
      <w:r w:rsidR="00182126" w:rsidRPr="009774BD">
        <w:rPr>
          <w:rFonts w:ascii="Times New Roman" w:eastAsia="Calibri" w:hAnsi="Times New Roman" w:cs="Times New Roman"/>
          <w:lang w:val="es-ES"/>
        </w:rPr>
        <w:t xml:space="preserve"> como se evidencia en la figura 3</w:t>
      </w:r>
      <w:r w:rsidR="00670042" w:rsidRPr="009774BD">
        <w:rPr>
          <w:rFonts w:ascii="Times New Roman" w:eastAsia="Calibri" w:hAnsi="Times New Roman" w:cs="Times New Roman"/>
          <w:lang w:val="es-ES"/>
        </w:rPr>
        <w:t xml:space="preserve"> </w:t>
      </w:r>
      <w:r w:rsidRPr="009774BD">
        <w:rPr>
          <w:rFonts w:ascii="Times New Roman" w:eastAsia="Calibri" w:hAnsi="Times New Roman" w:cs="Times New Roman"/>
          <w:lang w:val="es-ES"/>
        </w:rPr>
        <w:t xml:space="preserve"> y su aplicación se remonta desde el inicio del  ciclo</w:t>
      </w:r>
      <w:r w:rsidR="002D1C27" w:rsidRPr="009774BD">
        <w:rPr>
          <w:rFonts w:ascii="Times New Roman" w:eastAsia="Calibri" w:hAnsi="Times New Roman" w:cs="Times New Roman"/>
          <w:lang w:val="es-ES"/>
        </w:rPr>
        <w:t xml:space="preserve"> 2020-I</w:t>
      </w:r>
      <w:r w:rsidRPr="009774BD">
        <w:rPr>
          <w:rFonts w:ascii="Times New Roman" w:eastAsia="Calibri" w:hAnsi="Times New Roman" w:cs="Times New Roman"/>
          <w:lang w:val="es-ES"/>
        </w:rPr>
        <w:t xml:space="preserve">. </w:t>
      </w:r>
    </w:p>
    <w:p w14:paraId="5487D8DC" w14:textId="77777777" w:rsidR="00280ACA" w:rsidRPr="009774BD" w:rsidRDefault="00012FF0"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Primer</w:t>
      </w:r>
      <w:r w:rsidR="00670042" w:rsidRPr="009774BD">
        <w:rPr>
          <w:rFonts w:ascii="Times New Roman" w:eastAsia="Calibri" w:hAnsi="Times New Roman" w:cs="Times New Roman"/>
          <w:lang w:val="es-ES"/>
        </w:rPr>
        <w:t>a etapa</w:t>
      </w:r>
      <w:r w:rsidRPr="009774BD">
        <w:rPr>
          <w:rFonts w:ascii="Times New Roman" w:eastAsia="Calibri" w:hAnsi="Times New Roman" w:cs="Times New Roman"/>
          <w:lang w:val="es-ES"/>
        </w:rPr>
        <w:t xml:space="preserve">. </w:t>
      </w:r>
      <w:r w:rsidR="002D1C27" w:rsidRPr="009774BD">
        <w:rPr>
          <w:rFonts w:ascii="Times New Roman" w:eastAsia="Calibri" w:hAnsi="Times New Roman" w:cs="Times New Roman"/>
          <w:lang w:val="es-ES"/>
        </w:rPr>
        <w:t xml:space="preserve">Es </w:t>
      </w:r>
      <w:r w:rsidR="00670042" w:rsidRPr="009774BD">
        <w:rPr>
          <w:rFonts w:ascii="Times New Roman" w:eastAsia="Calibri" w:hAnsi="Times New Roman" w:cs="Times New Roman"/>
          <w:lang w:val="es-ES"/>
        </w:rPr>
        <w:t>lo</w:t>
      </w:r>
      <w:r w:rsidR="002D1C27" w:rsidRPr="009774BD">
        <w:rPr>
          <w:rFonts w:ascii="Times New Roman" w:eastAsia="Calibri" w:hAnsi="Times New Roman" w:cs="Times New Roman"/>
          <w:lang w:val="es-ES"/>
        </w:rPr>
        <w:t xml:space="preserve"> que en términos informáticos le denominamos “INPUT”</w:t>
      </w:r>
      <w:r w:rsidR="00460505" w:rsidRPr="009774BD">
        <w:rPr>
          <w:rFonts w:ascii="Times New Roman" w:eastAsia="Calibri" w:hAnsi="Times New Roman" w:cs="Times New Roman"/>
          <w:lang w:val="es-ES"/>
        </w:rPr>
        <w:t xml:space="preserve"> que corresponde al ingreso de datos o información</w:t>
      </w:r>
      <w:r w:rsidR="00523327" w:rsidRPr="009774BD">
        <w:rPr>
          <w:rFonts w:ascii="Times New Roman" w:eastAsia="Calibri" w:hAnsi="Times New Roman" w:cs="Times New Roman"/>
          <w:lang w:val="es-ES"/>
        </w:rPr>
        <w:t xml:space="preserve"> o “</w:t>
      </w:r>
      <w:r w:rsidR="00DF7285" w:rsidRPr="009774BD">
        <w:rPr>
          <w:rFonts w:ascii="Times New Roman" w:eastAsia="Calibri" w:hAnsi="Times New Roman" w:cs="Times New Roman"/>
          <w:lang w:val="es-ES"/>
        </w:rPr>
        <w:t>NANKABAU</w:t>
      </w:r>
      <w:r w:rsidR="00523327" w:rsidRPr="009774BD">
        <w:rPr>
          <w:rFonts w:ascii="Times New Roman" w:eastAsia="Calibri" w:hAnsi="Times New Roman" w:cs="Times New Roman"/>
          <w:lang w:val="es-ES"/>
        </w:rPr>
        <w:t>”</w:t>
      </w:r>
      <w:r w:rsidR="002D1C27" w:rsidRPr="009774BD">
        <w:rPr>
          <w:rFonts w:ascii="Times New Roman" w:eastAsia="Calibri" w:hAnsi="Times New Roman" w:cs="Times New Roman"/>
          <w:lang w:val="es-ES"/>
        </w:rPr>
        <w:t xml:space="preserve"> </w:t>
      </w:r>
      <w:r w:rsidR="00523327" w:rsidRPr="009774BD">
        <w:rPr>
          <w:rFonts w:ascii="Times New Roman" w:eastAsia="Calibri" w:hAnsi="Times New Roman" w:cs="Times New Roman"/>
          <w:lang w:val="es-ES"/>
        </w:rPr>
        <w:t>en lengua Awajún</w:t>
      </w:r>
      <w:r w:rsidR="00460505" w:rsidRPr="009774BD">
        <w:rPr>
          <w:rFonts w:ascii="Times New Roman" w:eastAsia="Calibri" w:hAnsi="Times New Roman" w:cs="Times New Roman"/>
          <w:lang w:val="es-ES"/>
        </w:rPr>
        <w:t xml:space="preserve"> que significa inicio</w:t>
      </w:r>
      <w:r w:rsidR="00523327" w:rsidRPr="009774BD">
        <w:rPr>
          <w:rFonts w:ascii="Times New Roman" w:eastAsia="Calibri" w:hAnsi="Times New Roman" w:cs="Times New Roman"/>
          <w:lang w:val="es-ES"/>
        </w:rPr>
        <w:t>,</w:t>
      </w:r>
      <w:r w:rsidR="002D1C27" w:rsidRPr="009774BD">
        <w:rPr>
          <w:rFonts w:ascii="Times New Roman" w:eastAsia="Calibri" w:hAnsi="Times New Roman" w:cs="Times New Roman"/>
          <w:lang w:val="es-ES"/>
        </w:rPr>
        <w:t xml:space="preserve"> que c</w:t>
      </w:r>
      <w:r w:rsidRPr="009774BD">
        <w:rPr>
          <w:rFonts w:ascii="Times New Roman" w:eastAsia="Calibri" w:hAnsi="Times New Roman" w:cs="Times New Roman"/>
          <w:lang w:val="es-ES"/>
        </w:rPr>
        <w:t>onsistió en dotar al estudiante de herramientas tecnológicas</w:t>
      </w:r>
      <w:r w:rsidR="00460505" w:rsidRPr="009774BD">
        <w:rPr>
          <w:rFonts w:ascii="Times New Roman" w:eastAsia="Calibri" w:hAnsi="Times New Roman" w:cs="Times New Roman"/>
          <w:lang w:val="es-ES"/>
        </w:rPr>
        <w:t xml:space="preserve"> e informáticas</w:t>
      </w:r>
      <w:r w:rsidRPr="009774BD">
        <w:rPr>
          <w:rFonts w:ascii="Times New Roman" w:eastAsia="Calibri" w:hAnsi="Times New Roman" w:cs="Times New Roman"/>
          <w:lang w:val="es-ES"/>
        </w:rPr>
        <w:t xml:space="preserve"> para la realización de un software</w:t>
      </w:r>
      <w:r w:rsidR="00460505" w:rsidRPr="009774BD">
        <w:rPr>
          <w:rFonts w:ascii="Times New Roman" w:eastAsia="Calibri" w:hAnsi="Times New Roman" w:cs="Times New Roman"/>
          <w:lang w:val="es-ES"/>
        </w:rPr>
        <w:t>, así como de</w:t>
      </w:r>
      <w:r w:rsidRPr="009774BD">
        <w:rPr>
          <w:rFonts w:ascii="Times New Roman" w:eastAsia="Calibri" w:hAnsi="Times New Roman" w:cs="Times New Roman"/>
          <w:lang w:val="es-ES"/>
        </w:rPr>
        <w:t xml:space="preserve">l </w:t>
      </w:r>
      <w:r w:rsidR="00670042" w:rsidRPr="009774BD">
        <w:rPr>
          <w:rFonts w:ascii="Times New Roman" w:eastAsia="Calibri" w:hAnsi="Times New Roman" w:cs="Times New Roman"/>
          <w:lang w:val="es-ES"/>
        </w:rPr>
        <w:t>conocimiento</w:t>
      </w:r>
      <w:r w:rsidRPr="009774BD">
        <w:rPr>
          <w:rFonts w:ascii="Times New Roman" w:eastAsia="Calibri" w:hAnsi="Times New Roman" w:cs="Times New Roman"/>
          <w:lang w:val="es-ES"/>
        </w:rPr>
        <w:t xml:space="preserve"> de sentencias en un determinado lenguaje de programación</w:t>
      </w:r>
      <w:r w:rsidR="00670042" w:rsidRPr="009774BD">
        <w:rPr>
          <w:rFonts w:ascii="Times New Roman" w:eastAsia="Calibri" w:hAnsi="Times New Roman" w:cs="Times New Roman"/>
          <w:lang w:val="es-ES"/>
        </w:rPr>
        <w:t xml:space="preserve">, esto se pudo </w:t>
      </w:r>
      <w:r w:rsidR="00460505" w:rsidRPr="009774BD">
        <w:rPr>
          <w:rFonts w:ascii="Times New Roman" w:eastAsia="Calibri" w:hAnsi="Times New Roman" w:cs="Times New Roman"/>
          <w:lang w:val="es-ES"/>
        </w:rPr>
        <w:t>lograr</w:t>
      </w:r>
      <w:r w:rsidR="005F31DA" w:rsidRPr="009774BD">
        <w:rPr>
          <w:rFonts w:ascii="Times New Roman" w:eastAsia="Calibri" w:hAnsi="Times New Roman" w:cs="Times New Roman"/>
          <w:lang w:val="es-ES"/>
        </w:rPr>
        <w:t xml:space="preserve"> con la participación de los estudiantes</w:t>
      </w:r>
      <w:r w:rsidR="00670042" w:rsidRPr="009774BD">
        <w:rPr>
          <w:rFonts w:ascii="Times New Roman" w:eastAsia="Calibri" w:hAnsi="Times New Roman" w:cs="Times New Roman"/>
          <w:lang w:val="es-ES"/>
        </w:rPr>
        <w:t xml:space="preserve"> mestizos-originarios</w:t>
      </w:r>
      <w:r w:rsidR="005F31DA" w:rsidRPr="009774BD">
        <w:rPr>
          <w:rFonts w:ascii="Times New Roman" w:eastAsia="Calibri" w:hAnsi="Times New Roman" w:cs="Times New Roman"/>
          <w:lang w:val="es-ES"/>
        </w:rPr>
        <w:t xml:space="preserve"> en talleres de programación r</w:t>
      </w:r>
      <w:r w:rsidR="00472B0E" w:rsidRPr="009774BD">
        <w:rPr>
          <w:rFonts w:ascii="Times New Roman" w:eastAsia="Calibri" w:hAnsi="Times New Roman" w:cs="Times New Roman"/>
          <w:lang w:val="es-ES"/>
        </w:rPr>
        <w:t xml:space="preserve">ealizados en este ciclo 2020-I. Estos espacios se generaron </w:t>
      </w:r>
      <w:r w:rsidR="005F31DA" w:rsidRPr="009774BD">
        <w:rPr>
          <w:rFonts w:ascii="Times New Roman" w:eastAsia="Calibri" w:hAnsi="Times New Roman" w:cs="Times New Roman"/>
          <w:lang w:val="es-ES"/>
        </w:rPr>
        <w:t>fuera de horario de clases</w:t>
      </w:r>
      <w:r w:rsidR="00472B0E" w:rsidRPr="009774BD">
        <w:rPr>
          <w:rFonts w:ascii="Times New Roman" w:eastAsia="Calibri" w:hAnsi="Times New Roman" w:cs="Times New Roman"/>
          <w:lang w:val="es-ES"/>
        </w:rPr>
        <w:t>,</w:t>
      </w:r>
      <w:r w:rsidR="005F31DA" w:rsidRPr="009774BD">
        <w:rPr>
          <w:rFonts w:ascii="Times New Roman" w:eastAsia="Calibri" w:hAnsi="Times New Roman" w:cs="Times New Roman"/>
          <w:lang w:val="es-ES"/>
        </w:rPr>
        <w:t xml:space="preserve"> los días sábados</w:t>
      </w:r>
      <w:r w:rsidR="00472B0E" w:rsidRPr="009774BD">
        <w:rPr>
          <w:rFonts w:ascii="Times New Roman" w:eastAsia="Calibri" w:hAnsi="Times New Roman" w:cs="Times New Roman"/>
          <w:lang w:val="es-ES"/>
        </w:rPr>
        <w:t xml:space="preserve">, </w:t>
      </w:r>
      <w:r w:rsidR="005F31DA" w:rsidRPr="009774BD">
        <w:rPr>
          <w:rFonts w:ascii="Times New Roman" w:eastAsia="Calibri" w:hAnsi="Times New Roman" w:cs="Times New Roman"/>
          <w:lang w:val="es-ES"/>
        </w:rPr>
        <w:t xml:space="preserve"> y el software usado</w:t>
      </w:r>
      <w:r w:rsidR="00460505" w:rsidRPr="009774BD">
        <w:rPr>
          <w:rFonts w:ascii="Times New Roman" w:eastAsia="Calibri" w:hAnsi="Times New Roman" w:cs="Times New Roman"/>
          <w:lang w:val="es-ES"/>
        </w:rPr>
        <w:t xml:space="preserve"> para tales capacitaciones</w:t>
      </w:r>
      <w:r w:rsidR="005F31DA" w:rsidRPr="009774BD">
        <w:rPr>
          <w:rFonts w:ascii="Times New Roman" w:eastAsia="Calibri" w:hAnsi="Times New Roman" w:cs="Times New Roman"/>
          <w:lang w:val="es-ES"/>
        </w:rPr>
        <w:t xml:space="preserve"> fue de descarga gratuita y de sentencias sencillas</w:t>
      </w:r>
      <w:r w:rsidR="00472B0E" w:rsidRPr="009774BD">
        <w:rPr>
          <w:rFonts w:ascii="Times New Roman" w:eastAsia="Calibri" w:hAnsi="Times New Roman" w:cs="Times New Roman"/>
          <w:lang w:val="es-ES"/>
        </w:rPr>
        <w:t xml:space="preserve">. El lenguaje de programación “BASIC” utilizado </w:t>
      </w:r>
      <w:r w:rsidR="005F31DA" w:rsidRPr="009774BD">
        <w:rPr>
          <w:rFonts w:ascii="Times New Roman" w:eastAsia="Calibri" w:hAnsi="Times New Roman" w:cs="Times New Roman"/>
          <w:lang w:val="es-ES"/>
        </w:rPr>
        <w:t xml:space="preserve"> permitió a los estudiantes </w:t>
      </w:r>
      <w:r w:rsidR="00460505" w:rsidRPr="009774BD">
        <w:rPr>
          <w:rFonts w:ascii="Times New Roman" w:eastAsia="Calibri" w:hAnsi="Times New Roman" w:cs="Times New Roman"/>
          <w:lang w:val="es-ES"/>
        </w:rPr>
        <w:t>tener su primera experiencia en programación</w:t>
      </w:r>
      <w:r w:rsidR="00472B0E" w:rsidRPr="009774BD">
        <w:rPr>
          <w:rFonts w:ascii="Times New Roman" w:eastAsia="Calibri" w:hAnsi="Times New Roman" w:cs="Times New Roman"/>
          <w:lang w:val="es-ES"/>
        </w:rPr>
        <w:t>, ya que</w:t>
      </w:r>
      <w:r w:rsidR="00460505" w:rsidRPr="009774BD">
        <w:rPr>
          <w:rFonts w:ascii="Times New Roman" w:eastAsia="Calibri" w:hAnsi="Times New Roman" w:cs="Times New Roman"/>
          <w:lang w:val="es-ES"/>
        </w:rPr>
        <w:t xml:space="preserve"> el 1.6% de estudiantes originarios</w:t>
      </w:r>
      <w:r w:rsidR="00472B0E" w:rsidRPr="009774BD">
        <w:rPr>
          <w:rFonts w:ascii="Times New Roman" w:eastAsia="Calibri" w:hAnsi="Times New Roman" w:cs="Times New Roman"/>
          <w:lang w:val="es-ES"/>
        </w:rPr>
        <w:t xml:space="preserve"> participantes </w:t>
      </w:r>
      <w:r w:rsidR="00460505" w:rsidRPr="009774BD">
        <w:rPr>
          <w:rFonts w:ascii="Times New Roman" w:eastAsia="Calibri" w:hAnsi="Times New Roman" w:cs="Times New Roman"/>
          <w:lang w:val="es-ES"/>
        </w:rPr>
        <w:t xml:space="preserve"> no conocían de programación como lo muestra la tabla 1</w:t>
      </w:r>
      <w:r w:rsidR="00472B0E" w:rsidRPr="009774BD">
        <w:rPr>
          <w:rFonts w:ascii="Times New Roman" w:eastAsia="Calibri" w:hAnsi="Times New Roman" w:cs="Times New Roman"/>
          <w:lang w:val="es-ES"/>
        </w:rPr>
        <w:t xml:space="preserve">, </w:t>
      </w:r>
      <w:r w:rsidR="005F31DA" w:rsidRPr="009774BD">
        <w:rPr>
          <w:rFonts w:ascii="Times New Roman" w:eastAsia="Calibri" w:hAnsi="Times New Roman" w:cs="Times New Roman"/>
          <w:lang w:val="es-ES"/>
        </w:rPr>
        <w:t xml:space="preserve"> y para otros</w:t>
      </w:r>
      <w:r w:rsidR="00460505" w:rsidRPr="009774BD">
        <w:rPr>
          <w:rFonts w:ascii="Times New Roman" w:eastAsia="Calibri" w:hAnsi="Times New Roman" w:cs="Times New Roman"/>
          <w:lang w:val="es-ES"/>
        </w:rPr>
        <w:t xml:space="preserve"> </w:t>
      </w:r>
      <w:r w:rsidR="005F31DA" w:rsidRPr="009774BD">
        <w:rPr>
          <w:rFonts w:ascii="Times New Roman" w:eastAsia="Calibri" w:hAnsi="Times New Roman" w:cs="Times New Roman"/>
          <w:lang w:val="es-ES"/>
        </w:rPr>
        <w:t xml:space="preserve"> </w:t>
      </w:r>
      <w:r w:rsidR="00460505" w:rsidRPr="009774BD">
        <w:rPr>
          <w:rFonts w:ascii="Times New Roman" w:eastAsia="Calibri" w:hAnsi="Times New Roman" w:cs="Times New Roman"/>
          <w:lang w:val="es-ES"/>
        </w:rPr>
        <w:t xml:space="preserve">representó </w:t>
      </w:r>
      <w:r w:rsidR="005F31DA" w:rsidRPr="009774BD">
        <w:rPr>
          <w:rFonts w:ascii="Times New Roman" w:eastAsia="Calibri" w:hAnsi="Times New Roman" w:cs="Times New Roman"/>
          <w:lang w:val="es-ES"/>
        </w:rPr>
        <w:t xml:space="preserve">recordar </w:t>
      </w:r>
      <w:r w:rsidR="00670042" w:rsidRPr="009774BD">
        <w:rPr>
          <w:rFonts w:ascii="Times New Roman" w:eastAsia="Calibri" w:hAnsi="Times New Roman" w:cs="Times New Roman"/>
          <w:lang w:val="es-ES"/>
        </w:rPr>
        <w:t>la implementación de programas para computadoras,</w:t>
      </w:r>
      <w:r w:rsidR="00472B0E" w:rsidRPr="009774BD">
        <w:rPr>
          <w:rFonts w:ascii="Times New Roman" w:eastAsia="Calibri" w:hAnsi="Times New Roman" w:cs="Times New Roman"/>
          <w:lang w:val="es-ES"/>
        </w:rPr>
        <w:t xml:space="preserve"> como lo demuestra </w:t>
      </w:r>
      <w:r w:rsidR="00460505" w:rsidRPr="009774BD">
        <w:rPr>
          <w:rFonts w:ascii="Times New Roman" w:eastAsia="Calibri" w:hAnsi="Times New Roman" w:cs="Times New Roman"/>
          <w:lang w:val="es-ES"/>
        </w:rPr>
        <w:t xml:space="preserve">el 12.3%  </w:t>
      </w:r>
      <w:r w:rsidR="00472B0E" w:rsidRPr="009774BD">
        <w:rPr>
          <w:rFonts w:ascii="Times New Roman" w:eastAsia="Calibri" w:hAnsi="Times New Roman" w:cs="Times New Roman"/>
          <w:lang w:val="es-ES"/>
        </w:rPr>
        <w:t xml:space="preserve">de estudiantes mestizos que </w:t>
      </w:r>
      <w:r w:rsidR="00460505" w:rsidRPr="009774BD">
        <w:rPr>
          <w:rFonts w:ascii="Times New Roman" w:eastAsia="Calibri" w:hAnsi="Times New Roman" w:cs="Times New Roman"/>
          <w:lang w:val="es-ES"/>
        </w:rPr>
        <w:t xml:space="preserve">ya conocían o tuvieron </w:t>
      </w:r>
      <w:r w:rsidR="00472B0E" w:rsidRPr="009774BD">
        <w:rPr>
          <w:rFonts w:ascii="Times New Roman" w:eastAsia="Calibri" w:hAnsi="Times New Roman" w:cs="Times New Roman"/>
          <w:lang w:val="es-ES"/>
        </w:rPr>
        <w:t>alguna experiencia programando. E</w:t>
      </w:r>
      <w:r w:rsidR="00670042" w:rsidRPr="009774BD">
        <w:rPr>
          <w:rFonts w:ascii="Times New Roman" w:eastAsia="Calibri" w:hAnsi="Times New Roman" w:cs="Times New Roman"/>
          <w:lang w:val="es-ES"/>
        </w:rPr>
        <w:t>l otro insumo importante para esta investigación fue</w:t>
      </w:r>
      <w:r w:rsidR="002D1C27" w:rsidRPr="009774BD">
        <w:rPr>
          <w:rFonts w:ascii="Times New Roman" w:eastAsia="Calibri" w:hAnsi="Times New Roman" w:cs="Times New Roman"/>
          <w:lang w:val="es-ES"/>
        </w:rPr>
        <w:t xml:space="preserve"> recabar información </w:t>
      </w:r>
      <w:r w:rsidR="005F31DA" w:rsidRPr="009774BD">
        <w:rPr>
          <w:rFonts w:ascii="Times New Roman" w:eastAsia="Calibri" w:hAnsi="Times New Roman" w:cs="Times New Roman"/>
          <w:lang w:val="es-ES"/>
        </w:rPr>
        <w:t>a través de los estudiantes originarios sobre sus prácticas ancestrales relativos a la caza de animales</w:t>
      </w:r>
      <w:r w:rsidR="00472B0E" w:rsidRPr="009774BD">
        <w:rPr>
          <w:rFonts w:ascii="Times New Roman" w:eastAsia="Calibri" w:hAnsi="Times New Roman" w:cs="Times New Roman"/>
          <w:lang w:val="es-ES"/>
        </w:rPr>
        <w:t>, qué armas usaban, qué</w:t>
      </w:r>
      <w:r w:rsidR="00670042" w:rsidRPr="009774BD">
        <w:rPr>
          <w:rFonts w:ascii="Times New Roman" w:eastAsia="Calibri" w:hAnsi="Times New Roman" w:cs="Times New Roman"/>
          <w:lang w:val="es-ES"/>
        </w:rPr>
        <w:t xml:space="preserve"> animales, características físicas del poblador </w:t>
      </w:r>
      <w:r w:rsidR="00372FDC" w:rsidRPr="009774BD">
        <w:rPr>
          <w:rFonts w:ascii="Times New Roman" w:eastAsia="Calibri" w:hAnsi="Times New Roman" w:cs="Times New Roman"/>
          <w:lang w:val="es-ES"/>
        </w:rPr>
        <w:t>a</w:t>
      </w:r>
      <w:r w:rsidR="00670042" w:rsidRPr="009774BD">
        <w:rPr>
          <w:rFonts w:ascii="Times New Roman" w:eastAsia="Calibri" w:hAnsi="Times New Roman" w:cs="Times New Roman"/>
          <w:lang w:val="es-ES"/>
        </w:rPr>
        <w:t>wajún</w:t>
      </w:r>
      <w:r w:rsidR="005F31DA" w:rsidRPr="009774BD">
        <w:rPr>
          <w:rFonts w:ascii="Times New Roman" w:eastAsia="Calibri" w:hAnsi="Times New Roman" w:cs="Times New Roman"/>
          <w:lang w:val="es-ES"/>
        </w:rPr>
        <w:t>,</w:t>
      </w:r>
      <w:r w:rsidR="00472B0E" w:rsidRPr="009774BD">
        <w:rPr>
          <w:rFonts w:ascii="Times New Roman" w:eastAsia="Calibri" w:hAnsi="Times New Roman" w:cs="Times New Roman"/>
          <w:lang w:val="es-ES"/>
        </w:rPr>
        <w:t xml:space="preserve"> quié</w:t>
      </w:r>
      <w:r w:rsidR="00460505" w:rsidRPr="009774BD">
        <w:rPr>
          <w:rFonts w:ascii="Times New Roman" w:eastAsia="Calibri" w:hAnsi="Times New Roman" w:cs="Times New Roman"/>
          <w:lang w:val="es-ES"/>
        </w:rPr>
        <w:t>n realizaba las labores de caza</w:t>
      </w:r>
      <w:r w:rsidR="00472B0E" w:rsidRPr="009774BD">
        <w:rPr>
          <w:rFonts w:ascii="Times New Roman" w:eastAsia="Calibri" w:hAnsi="Times New Roman" w:cs="Times New Roman"/>
          <w:lang w:val="es-ES"/>
        </w:rPr>
        <w:t xml:space="preserve">. Este registro </w:t>
      </w:r>
      <w:r w:rsidR="005F31DA" w:rsidRPr="009774BD">
        <w:rPr>
          <w:rFonts w:ascii="Times New Roman" w:eastAsia="Calibri" w:hAnsi="Times New Roman" w:cs="Times New Roman"/>
          <w:lang w:val="es-ES"/>
        </w:rPr>
        <w:t xml:space="preserve"> se realizó por medio de diálogos </w:t>
      </w:r>
      <w:r w:rsidR="002B0686" w:rsidRPr="009774BD">
        <w:rPr>
          <w:rFonts w:ascii="Times New Roman" w:eastAsia="Calibri" w:hAnsi="Times New Roman" w:cs="Times New Roman"/>
          <w:lang w:val="es-ES"/>
        </w:rPr>
        <w:t xml:space="preserve">compartido </w:t>
      </w:r>
      <w:r w:rsidR="005F31DA" w:rsidRPr="009774BD">
        <w:rPr>
          <w:rFonts w:ascii="Times New Roman" w:eastAsia="Calibri" w:hAnsi="Times New Roman" w:cs="Times New Roman"/>
          <w:lang w:val="es-ES"/>
        </w:rPr>
        <w:t>en videoconferencias</w:t>
      </w:r>
      <w:r w:rsidR="00670042" w:rsidRPr="009774BD">
        <w:rPr>
          <w:rFonts w:ascii="Times New Roman" w:eastAsia="Calibri" w:hAnsi="Times New Roman" w:cs="Times New Roman"/>
          <w:lang w:val="es-ES"/>
        </w:rPr>
        <w:t xml:space="preserve"> en las clases programadas como en horarios extras.</w:t>
      </w:r>
    </w:p>
    <w:p w14:paraId="177180F9" w14:textId="77777777" w:rsidR="00C067DD" w:rsidRPr="009774BD" w:rsidRDefault="009F224C"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Segunda</w:t>
      </w:r>
      <w:r w:rsidR="00280ACA" w:rsidRPr="009774BD">
        <w:rPr>
          <w:rFonts w:ascii="Times New Roman" w:eastAsia="Calibri" w:hAnsi="Times New Roman" w:cs="Times New Roman"/>
          <w:lang w:val="es-ES"/>
        </w:rPr>
        <w:t xml:space="preserve"> </w:t>
      </w:r>
      <w:r w:rsidRPr="009774BD">
        <w:rPr>
          <w:rFonts w:ascii="Times New Roman" w:eastAsia="Calibri" w:hAnsi="Times New Roman" w:cs="Times New Roman"/>
          <w:lang w:val="es-ES"/>
        </w:rPr>
        <w:t>etapa</w:t>
      </w:r>
      <w:r w:rsidR="002A2E02" w:rsidRPr="009774BD">
        <w:rPr>
          <w:rFonts w:ascii="Times New Roman" w:eastAsia="Calibri" w:hAnsi="Times New Roman" w:cs="Times New Roman"/>
          <w:lang w:val="es-ES"/>
        </w:rPr>
        <w:t xml:space="preserve">. </w:t>
      </w:r>
      <w:r w:rsidR="00391F39" w:rsidRPr="009774BD">
        <w:rPr>
          <w:rFonts w:ascii="Times New Roman" w:eastAsia="Calibri" w:hAnsi="Times New Roman" w:cs="Times New Roman"/>
          <w:lang w:val="es-ES"/>
        </w:rPr>
        <w:t>Es el diseño e implementación de nuestro juego o “Wasugkamtei</w:t>
      </w:r>
      <w:r w:rsidR="0044188F" w:rsidRPr="009774BD">
        <w:rPr>
          <w:rFonts w:ascii="Times New Roman" w:eastAsia="Calibri" w:hAnsi="Times New Roman" w:cs="Times New Roman"/>
          <w:lang w:val="es-ES"/>
        </w:rPr>
        <w:t>” en lengua Awajún. El</w:t>
      </w:r>
      <w:r w:rsidR="00C56495" w:rsidRPr="009774BD">
        <w:rPr>
          <w:rFonts w:ascii="Times New Roman" w:eastAsia="Calibri" w:hAnsi="Times New Roman" w:cs="Times New Roman"/>
          <w:lang w:val="es-ES"/>
        </w:rPr>
        <w:t xml:space="preserve"> software </w:t>
      </w:r>
      <w:r w:rsidR="00391F39" w:rsidRPr="009774BD">
        <w:rPr>
          <w:rFonts w:ascii="Times New Roman" w:eastAsia="Calibri" w:hAnsi="Times New Roman" w:cs="Times New Roman"/>
          <w:lang w:val="es-ES"/>
        </w:rPr>
        <w:t>se realizó en lenguaje Visual Net</w:t>
      </w:r>
      <w:r w:rsidR="00C56495" w:rsidRPr="009774BD">
        <w:rPr>
          <w:rFonts w:ascii="Times New Roman" w:eastAsia="Calibri" w:hAnsi="Times New Roman" w:cs="Times New Roman"/>
          <w:lang w:val="es-ES"/>
        </w:rPr>
        <w:t>,</w:t>
      </w:r>
      <w:r w:rsidR="00391F39" w:rsidRPr="009774BD">
        <w:rPr>
          <w:rFonts w:ascii="Times New Roman" w:eastAsia="Calibri" w:hAnsi="Times New Roman" w:cs="Times New Roman"/>
          <w:lang w:val="es-ES"/>
        </w:rPr>
        <w:t xml:space="preserve"> un </w:t>
      </w:r>
      <w:r w:rsidR="00C067DD" w:rsidRPr="009774BD">
        <w:rPr>
          <w:rFonts w:ascii="Times New Roman" w:eastAsia="Calibri" w:hAnsi="Times New Roman" w:cs="Times New Roman"/>
          <w:lang w:val="es-ES"/>
        </w:rPr>
        <w:t xml:space="preserve">lenguaje de programación </w:t>
      </w:r>
      <w:r w:rsidR="00391F39" w:rsidRPr="009774BD">
        <w:rPr>
          <w:rFonts w:ascii="Times New Roman" w:eastAsia="Calibri" w:hAnsi="Times New Roman" w:cs="Times New Roman"/>
          <w:lang w:val="es-ES"/>
        </w:rPr>
        <w:t xml:space="preserve"> orientado a objetos</w:t>
      </w:r>
      <w:r w:rsidR="00C56495" w:rsidRPr="009774BD">
        <w:rPr>
          <w:rFonts w:ascii="Times New Roman" w:eastAsia="Calibri" w:hAnsi="Times New Roman" w:cs="Times New Roman"/>
          <w:lang w:val="es-ES"/>
        </w:rPr>
        <w:t xml:space="preserve"> de fácil aprendizaje</w:t>
      </w:r>
      <w:r w:rsidR="00391F39" w:rsidRPr="009774BD">
        <w:rPr>
          <w:rFonts w:ascii="Times New Roman" w:eastAsia="Calibri" w:hAnsi="Times New Roman" w:cs="Times New Roman"/>
          <w:lang w:val="es-ES"/>
        </w:rPr>
        <w:t xml:space="preserve"> en la cual participaron</w:t>
      </w:r>
      <w:r w:rsidR="00C067DD" w:rsidRPr="009774BD">
        <w:rPr>
          <w:rFonts w:ascii="Times New Roman" w:eastAsia="Calibri" w:hAnsi="Times New Roman" w:cs="Times New Roman"/>
          <w:lang w:val="es-ES"/>
        </w:rPr>
        <w:t xml:space="preserve"> en la codificación</w:t>
      </w:r>
      <w:r w:rsidR="00391F39" w:rsidRPr="009774BD">
        <w:rPr>
          <w:rFonts w:ascii="Times New Roman" w:eastAsia="Calibri" w:hAnsi="Times New Roman" w:cs="Times New Roman"/>
          <w:lang w:val="es-ES"/>
        </w:rPr>
        <w:t xml:space="preserve"> algunos estudiantes tanto mestizos como originarios</w:t>
      </w:r>
      <w:r w:rsidR="00C067DD" w:rsidRPr="009774BD">
        <w:rPr>
          <w:rFonts w:ascii="Times New Roman" w:eastAsia="Calibri" w:hAnsi="Times New Roman" w:cs="Times New Roman"/>
          <w:lang w:val="es-ES"/>
        </w:rPr>
        <w:t>,</w:t>
      </w:r>
      <w:r w:rsidR="00765194" w:rsidRPr="009774BD">
        <w:rPr>
          <w:rFonts w:ascii="Times New Roman" w:eastAsia="Calibri" w:hAnsi="Times New Roman" w:cs="Times New Roman"/>
          <w:lang w:val="es-ES"/>
        </w:rPr>
        <w:t xml:space="preserve"> se compartió el código así com</w:t>
      </w:r>
      <w:r w:rsidR="005C6EA7" w:rsidRPr="009774BD">
        <w:rPr>
          <w:rFonts w:ascii="Times New Roman" w:eastAsia="Calibri" w:hAnsi="Times New Roman" w:cs="Times New Roman"/>
          <w:lang w:val="es-ES"/>
        </w:rPr>
        <w:t>o los formularios para su trabajo colaborativo</w:t>
      </w:r>
      <w:r w:rsidR="0044188F" w:rsidRPr="009774BD">
        <w:rPr>
          <w:rFonts w:ascii="Times New Roman" w:eastAsia="Calibri" w:hAnsi="Times New Roman" w:cs="Times New Roman"/>
          <w:lang w:val="es-ES"/>
        </w:rPr>
        <w:t>. E</w:t>
      </w:r>
      <w:r w:rsidR="00765194" w:rsidRPr="009774BD">
        <w:rPr>
          <w:rFonts w:ascii="Times New Roman" w:eastAsia="Calibri" w:hAnsi="Times New Roman" w:cs="Times New Roman"/>
          <w:lang w:val="es-ES"/>
        </w:rPr>
        <w:t xml:space="preserve">n </w:t>
      </w:r>
      <w:r w:rsidR="00C067DD" w:rsidRPr="009774BD">
        <w:rPr>
          <w:rFonts w:ascii="Times New Roman" w:eastAsia="Calibri" w:hAnsi="Times New Roman" w:cs="Times New Roman"/>
          <w:lang w:val="es-ES"/>
        </w:rPr>
        <w:t xml:space="preserve">este </w:t>
      </w:r>
      <w:r w:rsidR="00765194" w:rsidRPr="009774BD">
        <w:rPr>
          <w:rFonts w:ascii="Times New Roman" w:eastAsia="Calibri" w:hAnsi="Times New Roman" w:cs="Times New Roman"/>
          <w:lang w:val="es-ES"/>
        </w:rPr>
        <w:t>juego</w:t>
      </w:r>
      <w:r w:rsidR="00C067DD" w:rsidRPr="009774BD">
        <w:rPr>
          <w:rFonts w:ascii="Times New Roman" w:eastAsia="Calibri" w:hAnsi="Times New Roman" w:cs="Times New Roman"/>
          <w:lang w:val="es-ES"/>
        </w:rPr>
        <w:t xml:space="preserve"> denominado “C</w:t>
      </w:r>
      <w:r w:rsidR="0044188F" w:rsidRPr="009774BD">
        <w:rPr>
          <w:rFonts w:ascii="Times New Roman" w:eastAsia="Calibri" w:hAnsi="Times New Roman" w:cs="Times New Roman"/>
          <w:lang w:val="es-ES"/>
        </w:rPr>
        <w:t>azita Awajún” se combina las prá</w:t>
      </w:r>
      <w:r w:rsidR="00C067DD" w:rsidRPr="009774BD">
        <w:rPr>
          <w:rFonts w:ascii="Times New Roman" w:eastAsia="Calibri" w:hAnsi="Times New Roman" w:cs="Times New Roman"/>
          <w:lang w:val="es-ES"/>
        </w:rPr>
        <w:t>c</w:t>
      </w:r>
      <w:r w:rsidR="0044188F" w:rsidRPr="009774BD">
        <w:rPr>
          <w:rFonts w:ascii="Times New Roman" w:eastAsia="Calibri" w:hAnsi="Times New Roman" w:cs="Times New Roman"/>
          <w:lang w:val="es-ES"/>
        </w:rPr>
        <w:t xml:space="preserve">ticas ancestrales </w:t>
      </w:r>
      <w:r w:rsidR="0044188F" w:rsidRPr="009774BD">
        <w:rPr>
          <w:rFonts w:ascii="Times New Roman" w:eastAsia="Calibri" w:hAnsi="Times New Roman" w:cs="Times New Roman"/>
          <w:lang w:val="es-ES"/>
        </w:rPr>
        <w:lastRenderedPageBreak/>
        <w:t>así como el cá</w:t>
      </w:r>
      <w:r w:rsidR="00C067DD" w:rsidRPr="009774BD">
        <w:rPr>
          <w:rFonts w:ascii="Times New Roman" w:eastAsia="Calibri" w:hAnsi="Times New Roman" w:cs="Times New Roman"/>
          <w:lang w:val="es-ES"/>
        </w:rPr>
        <w:t>lculo físico matemático propio de un movimiento compuesto</w:t>
      </w:r>
      <w:r w:rsidR="009042D5" w:rsidRPr="009774BD">
        <w:rPr>
          <w:rFonts w:ascii="Times New Roman" w:eastAsia="Calibri" w:hAnsi="Times New Roman" w:cs="Times New Roman"/>
          <w:lang w:val="es-ES"/>
        </w:rPr>
        <w:t xml:space="preserve"> o tiro de proyectiles</w:t>
      </w:r>
      <w:r w:rsidR="00C067DD" w:rsidRPr="009774BD">
        <w:rPr>
          <w:rFonts w:ascii="Times New Roman" w:eastAsia="Calibri" w:hAnsi="Times New Roman" w:cs="Times New Roman"/>
          <w:lang w:val="es-ES"/>
        </w:rPr>
        <w:t xml:space="preserve"> que comprende parte numérica y gráfica a la vez</w:t>
      </w:r>
      <w:r w:rsidR="009042D5" w:rsidRPr="009774BD">
        <w:rPr>
          <w:rFonts w:ascii="Times New Roman" w:eastAsia="Calibri" w:hAnsi="Times New Roman" w:cs="Times New Roman"/>
          <w:lang w:val="es-ES"/>
        </w:rPr>
        <w:t>.</w:t>
      </w:r>
    </w:p>
    <w:p w14:paraId="65D9D31F" w14:textId="77777777" w:rsidR="0023318A" w:rsidRPr="009774BD" w:rsidRDefault="009042D5"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Tercera etapa.</w:t>
      </w:r>
      <w:r w:rsidR="00391F39" w:rsidRPr="009774BD">
        <w:rPr>
          <w:rFonts w:ascii="Times New Roman" w:eastAsia="Calibri" w:hAnsi="Times New Roman" w:cs="Times New Roman"/>
          <w:lang w:val="es-ES"/>
        </w:rPr>
        <w:t xml:space="preserve">  </w:t>
      </w:r>
      <w:r w:rsidR="00041803" w:rsidRPr="009774BD">
        <w:rPr>
          <w:rFonts w:ascii="Times New Roman" w:eastAsia="Calibri" w:hAnsi="Times New Roman" w:cs="Times New Roman"/>
          <w:lang w:val="es-ES"/>
        </w:rPr>
        <w:t>Esta etapa corresponde a recabar información luego de usar el software “Cazita Awajún”, pues e</w:t>
      </w:r>
      <w:r w:rsidR="0044188F" w:rsidRPr="009774BD">
        <w:rPr>
          <w:rFonts w:ascii="Times New Roman" w:eastAsia="Calibri" w:hAnsi="Times New Roman" w:cs="Times New Roman"/>
          <w:lang w:val="es-ES"/>
        </w:rPr>
        <w:t>n nuestro sí</w:t>
      </w:r>
      <w:r w:rsidR="00777093" w:rsidRPr="009774BD">
        <w:rPr>
          <w:rFonts w:ascii="Times New Roman" w:eastAsia="Calibri" w:hAnsi="Times New Roman" w:cs="Times New Roman"/>
          <w:lang w:val="es-ES"/>
        </w:rPr>
        <w:t xml:space="preserve">labo de </w:t>
      </w:r>
      <w:r w:rsidR="00041803" w:rsidRPr="009774BD">
        <w:rPr>
          <w:rFonts w:ascii="Times New Roman" w:eastAsia="Calibri" w:hAnsi="Times New Roman" w:cs="Times New Roman"/>
          <w:lang w:val="es-ES"/>
        </w:rPr>
        <w:t>Estática y Dinámica</w:t>
      </w:r>
      <w:r w:rsidR="00777093" w:rsidRPr="009774BD">
        <w:rPr>
          <w:rFonts w:ascii="Times New Roman" w:eastAsia="Calibri" w:hAnsi="Times New Roman" w:cs="Times New Roman"/>
          <w:lang w:val="es-ES"/>
        </w:rPr>
        <w:t xml:space="preserve"> en la sección de Diseño de Evaluación tenemos co</w:t>
      </w:r>
      <w:r w:rsidR="002A2E02" w:rsidRPr="009774BD">
        <w:rPr>
          <w:rFonts w:ascii="Times New Roman" w:eastAsia="Calibri" w:hAnsi="Times New Roman" w:cs="Times New Roman"/>
          <w:lang w:val="es-ES"/>
        </w:rPr>
        <w:t xml:space="preserve">mo criterio de evaluación </w:t>
      </w:r>
      <w:r w:rsidR="0044188F" w:rsidRPr="009774BD">
        <w:rPr>
          <w:rFonts w:ascii="Times New Roman" w:eastAsia="Calibri" w:hAnsi="Times New Roman" w:cs="Times New Roman"/>
          <w:lang w:val="es-ES"/>
        </w:rPr>
        <w:t xml:space="preserve">el </w:t>
      </w:r>
      <w:r w:rsidR="002A2E02" w:rsidRPr="009774BD">
        <w:rPr>
          <w:rFonts w:ascii="Times New Roman" w:eastAsia="Calibri" w:hAnsi="Times New Roman" w:cs="Times New Roman"/>
          <w:lang w:val="es-ES"/>
        </w:rPr>
        <w:t xml:space="preserve"> trabajo individual, </w:t>
      </w:r>
      <w:r w:rsidR="00280ACA" w:rsidRPr="009774BD">
        <w:rPr>
          <w:rFonts w:ascii="Times New Roman" w:eastAsia="Calibri" w:hAnsi="Times New Roman" w:cs="Times New Roman"/>
          <w:lang w:val="es-ES"/>
        </w:rPr>
        <w:t xml:space="preserve"> que consiste en programar una tarea</w:t>
      </w:r>
      <w:r w:rsidR="00777093" w:rsidRPr="009774BD">
        <w:rPr>
          <w:rFonts w:ascii="Times New Roman" w:eastAsia="Calibri" w:hAnsi="Times New Roman" w:cs="Times New Roman"/>
          <w:lang w:val="es-ES"/>
        </w:rPr>
        <w:t xml:space="preserve"> de manera virtual</w:t>
      </w:r>
      <w:r w:rsidR="00280ACA" w:rsidRPr="009774BD">
        <w:rPr>
          <w:rFonts w:ascii="Times New Roman" w:eastAsia="Calibri" w:hAnsi="Times New Roman" w:cs="Times New Roman"/>
          <w:lang w:val="es-ES"/>
        </w:rPr>
        <w:t xml:space="preserve"> con un determinado tiempo para que según los lineamientos o guía </w:t>
      </w:r>
      <w:r w:rsidR="00041803" w:rsidRPr="009774BD">
        <w:rPr>
          <w:rFonts w:ascii="Times New Roman" w:eastAsia="Calibri" w:hAnsi="Times New Roman" w:cs="Times New Roman"/>
          <w:lang w:val="es-ES"/>
        </w:rPr>
        <w:t xml:space="preserve">de ejecución </w:t>
      </w:r>
      <w:r w:rsidR="00280ACA" w:rsidRPr="009774BD">
        <w:rPr>
          <w:rFonts w:ascii="Times New Roman" w:eastAsia="Calibri" w:hAnsi="Times New Roman" w:cs="Times New Roman"/>
          <w:lang w:val="es-ES"/>
        </w:rPr>
        <w:t xml:space="preserve">puedan </w:t>
      </w:r>
      <w:r w:rsidR="00777093" w:rsidRPr="009774BD">
        <w:rPr>
          <w:rFonts w:ascii="Times New Roman" w:eastAsia="Calibri" w:hAnsi="Times New Roman" w:cs="Times New Roman"/>
          <w:lang w:val="es-ES"/>
        </w:rPr>
        <w:t>realizar</w:t>
      </w:r>
      <w:r w:rsidR="00280ACA" w:rsidRPr="009774BD">
        <w:rPr>
          <w:rFonts w:ascii="Times New Roman" w:eastAsia="Calibri" w:hAnsi="Times New Roman" w:cs="Times New Roman"/>
          <w:lang w:val="es-ES"/>
        </w:rPr>
        <w:t xml:space="preserve"> dicha asignación</w:t>
      </w:r>
      <w:r w:rsidR="00EB3446" w:rsidRPr="009774BD">
        <w:rPr>
          <w:rFonts w:ascii="Times New Roman" w:eastAsia="Calibri" w:hAnsi="Times New Roman" w:cs="Times New Roman"/>
          <w:lang w:val="es-ES"/>
        </w:rPr>
        <w:t xml:space="preserve"> a través del Google Classroom</w:t>
      </w:r>
      <w:r w:rsidR="00280ACA" w:rsidRPr="009774BD">
        <w:rPr>
          <w:rFonts w:ascii="Times New Roman" w:eastAsia="Calibri" w:hAnsi="Times New Roman" w:cs="Times New Roman"/>
          <w:lang w:val="es-ES"/>
        </w:rPr>
        <w:t>.</w:t>
      </w:r>
      <w:r w:rsidR="001D5D46" w:rsidRPr="009774BD">
        <w:rPr>
          <w:rFonts w:ascii="Times New Roman" w:eastAsia="Calibri" w:hAnsi="Times New Roman" w:cs="Times New Roman"/>
          <w:lang w:val="es-ES"/>
        </w:rPr>
        <w:t xml:space="preserve"> Esta actividad </w:t>
      </w:r>
      <w:r w:rsidR="00280ACA" w:rsidRPr="009774BD">
        <w:rPr>
          <w:rFonts w:ascii="Times New Roman" w:eastAsia="Calibri" w:hAnsi="Times New Roman" w:cs="Times New Roman"/>
          <w:lang w:val="es-ES"/>
        </w:rPr>
        <w:t xml:space="preserve">consistía en </w:t>
      </w:r>
      <w:r w:rsidRPr="009774BD">
        <w:rPr>
          <w:rFonts w:ascii="Times New Roman" w:eastAsia="Calibri" w:hAnsi="Times New Roman" w:cs="Times New Roman"/>
          <w:lang w:val="es-ES"/>
        </w:rPr>
        <w:t>el uso</w:t>
      </w:r>
      <w:r w:rsidR="00EB3446" w:rsidRPr="009774BD">
        <w:rPr>
          <w:rFonts w:ascii="Times New Roman" w:eastAsia="Calibri" w:hAnsi="Times New Roman" w:cs="Times New Roman"/>
          <w:lang w:val="es-ES"/>
        </w:rPr>
        <w:t xml:space="preserve"> y exploración </w:t>
      </w:r>
      <w:r w:rsidRPr="009774BD">
        <w:rPr>
          <w:rFonts w:ascii="Times New Roman" w:eastAsia="Calibri" w:hAnsi="Times New Roman" w:cs="Times New Roman"/>
          <w:lang w:val="es-ES"/>
        </w:rPr>
        <w:t xml:space="preserve"> del Juego</w:t>
      </w:r>
      <w:r w:rsidR="00EB3446" w:rsidRPr="009774BD">
        <w:rPr>
          <w:rFonts w:ascii="Times New Roman" w:eastAsia="Calibri" w:hAnsi="Times New Roman" w:cs="Times New Roman"/>
          <w:lang w:val="es-ES"/>
        </w:rPr>
        <w:t xml:space="preserve"> Awajún</w:t>
      </w:r>
      <w:r w:rsidR="00777093" w:rsidRPr="009774BD">
        <w:rPr>
          <w:rFonts w:ascii="Times New Roman" w:eastAsia="Calibri" w:hAnsi="Times New Roman" w:cs="Times New Roman"/>
          <w:lang w:val="es-ES"/>
        </w:rPr>
        <w:t xml:space="preserve"> bajo ciertos requerimientos</w:t>
      </w:r>
      <w:r w:rsidR="001D5D46" w:rsidRPr="009774BD">
        <w:rPr>
          <w:rFonts w:ascii="Times New Roman" w:eastAsia="Calibri" w:hAnsi="Times New Roman" w:cs="Times New Roman"/>
          <w:lang w:val="es-ES"/>
        </w:rPr>
        <w:t xml:space="preserve">, pasos </w:t>
      </w:r>
      <w:r w:rsidR="00DC6282" w:rsidRPr="009774BD">
        <w:rPr>
          <w:rFonts w:ascii="Times New Roman" w:eastAsia="Calibri" w:hAnsi="Times New Roman" w:cs="Times New Roman"/>
          <w:lang w:val="es-ES"/>
        </w:rPr>
        <w:t xml:space="preserve">estructurados de manera que </w:t>
      </w:r>
      <w:r w:rsidR="001D5D46" w:rsidRPr="009774BD">
        <w:rPr>
          <w:rFonts w:ascii="Times New Roman" w:eastAsia="Calibri" w:hAnsi="Times New Roman" w:cs="Times New Roman"/>
          <w:lang w:val="es-ES"/>
        </w:rPr>
        <w:t>permita la adquisición de</w:t>
      </w:r>
      <w:r w:rsidR="00DC6282" w:rsidRPr="009774BD">
        <w:rPr>
          <w:rFonts w:ascii="Times New Roman" w:eastAsia="Calibri" w:hAnsi="Times New Roman" w:cs="Times New Roman"/>
          <w:lang w:val="es-ES"/>
        </w:rPr>
        <w:t xml:space="preserve"> conocimientos físicos </w:t>
      </w:r>
      <w:r w:rsidR="00D4653C" w:rsidRPr="009774BD">
        <w:rPr>
          <w:rFonts w:ascii="Times New Roman" w:eastAsia="Calibri" w:hAnsi="Times New Roman" w:cs="Times New Roman"/>
          <w:lang w:val="es-ES"/>
        </w:rPr>
        <w:t xml:space="preserve">en cuanto a </w:t>
      </w:r>
      <w:r w:rsidR="00DC6282" w:rsidRPr="009774BD">
        <w:rPr>
          <w:rFonts w:ascii="Times New Roman" w:eastAsia="Calibri" w:hAnsi="Times New Roman" w:cs="Times New Roman"/>
          <w:lang w:val="es-ES"/>
        </w:rPr>
        <w:t xml:space="preserve"> manejo de las ecuaciones de la mecánica newtoniana</w:t>
      </w:r>
      <w:r w:rsidR="00D4653C" w:rsidRPr="009774BD">
        <w:rPr>
          <w:rFonts w:ascii="Times New Roman" w:eastAsia="Calibri" w:hAnsi="Times New Roman" w:cs="Times New Roman"/>
          <w:lang w:val="es-ES"/>
        </w:rPr>
        <w:t xml:space="preserve"> y reforzamiento de </w:t>
      </w:r>
      <w:r w:rsidR="00EB3446" w:rsidRPr="009774BD">
        <w:rPr>
          <w:rFonts w:ascii="Times New Roman" w:eastAsia="Calibri" w:hAnsi="Times New Roman" w:cs="Times New Roman"/>
          <w:lang w:val="es-ES"/>
        </w:rPr>
        <w:t>saberes ancestrales</w:t>
      </w:r>
      <w:r w:rsidR="00444118" w:rsidRPr="009774BD">
        <w:rPr>
          <w:rFonts w:ascii="Times New Roman" w:eastAsia="Calibri" w:hAnsi="Times New Roman" w:cs="Times New Roman"/>
          <w:lang w:val="es-ES"/>
        </w:rPr>
        <w:t xml:space="preserve"> de los estudiantes</w:t>
      </w:r>
      <w:r w:rsidR="004B2311" w:rsidRPr="009774BD">
        <w:rPr>
          <w:rFonts w:ascii="Times New Roman" w:eastAsia="Calibri" w:hAnsi="Times New Roman" w:cs="Times New Roman"/>
          <w:lang w:val="es-ES"/>
        </w:rPr>
        <w:t xml:space="preserve"> en forma lúdica</w:t>
      </w:r>
      <w:r w:rsidR="00D4653C" w:rsidRPr="009774BD">
        <w:rPr>
          <w:rFonts w:ascii="Times New Roman" w:eastAsia="Calibri" w:hAnsi="Times New Roman" w:cs="Times New Roman"/>
          <w:lang w:val="es-ES"/>
        </w:rPr>
        <w:t>.</w:t>
      </w:r>
      <w:r w:rsidR="0033532A" w:rsidRPr="009774BD">
        <w:rPr>
          <w:rFonts w:ascii="Times New Roman" w:eastAsia="Calibri" w:hAnsi="Times New Roman" w:cs="Times New Roman"/>
          <w:lang w:val="es-ES"/>
        </w:rPr>
        <w:t xml:space="preserve"> </w:t>
      </w:r>
      <w:r w:rsidR="0023318A" w:rsidRPr="009774BD">
        <w:rPr>
          <w:rFonts w:ascii="Times New Roman" w:eastAsia="Calibri" w:hAnsi="Times New Roman" w:cs="Times New Roman"/>
          <w:lang w:val="es-ES"/>
        </w:rPr>
        <w:t xml:space="preserve">La sustentación de los </w:t>
      </w:r>
      <w:r w:rsidR="0033532A" w:rsidRPr="009774BD">
        <w:rPr>
          <w:rFonts w:ascii="Times New Roman" w:eastAsia="Calibri" w:hAnsi="Times New Roman" w:cs="Times New Roman"/>
          <w:lang w:val="es-ES"/>
        </w:rPr>
        <w:t>resu</w:t>
      </w:r>
      <w:r w:rsidR="002A56C5" w:rsidRPr="009774BD">
        <w:rPr>
          <w:rFonts w:ascii="Times New Roman" w:eastAsia="Calibri" w:hAnsi="Times New Roman" w:cs="Times New Roman"/>
          <w:lang w:val="es-ES"/>
        </w:rPr>
        <w:t>l</w:t>
      </w:r>
      <w:r w:rsidR="0033532A" w:rsidRPr="009774BD">
        <w:rPr>
          <w:rFonts w:ascii="Times New Roman" w:eastAsia="Calibri" w:hAnsi="Times New Roman" w:cs="Times New Roman"/>
          <w:lang w:val="es-ES"/>
        </w:rPr>
        <w:t>tados</w:t>
      </w:r>
      <w:r w:rsidR="0023318A" w:rsidRPr="009774BD">
        <w:rPr>
          <w:rFonts w:ascii="Times New Roman" w:eastAsia="Calibri" w:hAnsi="Times New Roman" w:cs="Times New Roman"/>
          <w:lang w:val="es-ES"/>
        </w:rPr>
        <w:t xml:space="preserve"> se </w:t>
      </w:r>
      <w:r w:rsidR="002A56C5" w:rsidRPr="009774BD">
        <w:rPr>
          <w:rFonts w:ascii="Times New Roman" w:eastAsia="Calibri" w:hAnsi="Times New Roman" w:cs="Times New Roman"/>
          <w:lang w:val="es-ES"/>
        </w:rPr>
        <w:t>expuso</w:t>
      </w:r>
      <w:r w:rsidR="0023318A" w:rsidRPr="009774BD">
        <w:rPr>
          <w:rFonts w:ascii="Times New Roman" w:eastAsia="Calibri" w:hAnsi="Times New Roman" w:cs="Times New Roman"/>
          <w:lang w:val="es-ES"/>
        </w:rPr>
        <w:t xml:space="preserve"> por medio de una videoconferencia con la totalidad de estudiantes.</w:t>
      </w:r>
    </w:p>
    <w:p w14:paraId="42130296" w14:textId="77777777" w:rsidR="00280ACA" w:rsidRPr="00090799" w:rsidRDefault="00280ACA" w:rsidP="00280ACA">
      <w:pPr>
        <w:rPr>
          <w:rFonts w:ascii="Times New Roman" w:hAnsi="Times New Roman" w:cs="Times New Roman"/>
          <w:b/>
          <w:sz w:val="24"/>
          <w:szCs w:val="24"/>
        </w:rPr>
      </w:pPr>
      <w:r w:rsidRPr="00090799">
        <w:rPr>
          <w:rFonts w:ascii="Times New Roman" w:hAnsi="Times New Roman" w:cs="Times New Roman"/>
          <w:b/>
          <w:sz w:val="24"/>
          <w:szCs w:val="24"/>
        </w:rPr>
        <w:t>RESULTADOS</w:t>
      </w:r>
    </w:p>
    <w:p w14:paraId="6E571A2B" w14:textId="27C9DBBA" w:rsidR="00504E66" w:rsidRPr="009774BD" w:rsidRDefault="00504E66"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t xml:space="preserve">El Juego </w:t>
      </w:r>
      <w:r w:rsidR="009774BD" w:rsidRPr="009774BD">
        <w:rPr>
          <w:rFonts w:ascii="Times New Roman" w:eastAsia="Calibri" w:hAnsi="Times New Roman" w:cs="Times New Roman"/>
          <w:lang w:val="es-ES"/>
        </w:rPr>
        <w:t>Awajún</w:t>
      </w:r>
      <w:r w:rsidRPr="009774BD">
        <w:rPr>
          <w:rFonts w:ascii="Times New Roman" w:eastAsia="Calibri" w:hAnsi="Times New Roman" w:cs="Times New Roman"/>
          <w:lang w:val="es-ES"/>
        </w:rPr>
        <w:t xml:space="preserve"> desarrollado en nuestra universidad resultó una</w:t>
      </w:r>
      <w:r w:rsidR="00C27132" w:rsidRPr="009774BD">
        <w:rPr>
          <w:rFonts w:ascii="Times New Roman" w:eastAsia="Calibri" w:hAnsi="Times New Roman" w:cs="Times New Roman"/>
          <w:lang w:val="es-ES"/>
        </w:rPr>
        <w:t xml:space="preserve"> </w:t>
      </w:r>
      <w:r w:rsidRPr="009774BD">
        <w:rPr>
          <w:rFonts w:ascii="Times New Roman" w:eastAsia="Calibri" w:hAnsi="Times New Roman" w:cs="Times New Roman"/>
          <w:lang w:val="es-ES"/>
        </w:rPr>
        <w:t xml:space="preserve">estrategia </w:t>
      </w:r>
      <w:r w:rsidR="00CD7A57" w:rsidRPr="009774BD">
        <w:rPr>
          <w:rFonts w:ascii="Times New Roman" w:eastAsia="Calibri" w:hAnsi="Times New Roman" w:cs="Times New Roman"/>
          <w:lang w:val="es-ES"/>
        </w:rPr>
        <w:t>pertinente</w:t>
      </w:r>
      <w:r w:rsidR="005120F7" w:rsidRPr="009774BD">
        <w:rPr>
          <w:rFonts w:ascii="Times New Roman" w:eastAsia="Calibri" w:hAnsi="Times New Roman" w:cs="Times New Roman"/>
          <w:lang w:val="es-ES"/>
        </w:rPr>
        <w:t>,</w:t>
      </w:r>
      <w:r w:rsidRPr="009774BD">
        <w:rPr>
          <w:rFonts w:ascii="Times New Roman" w:eastAsia="Calibri" w:hAnsi="Times New Roman" w:cs="Times New Roman"/>
          <w:lang w:val="es-ES"/>
        </w:rPr>
        <w:t xml:space="preserve"> ya que los estudiantes lograron consolidar sus conocimientos en las ciencias físicas </w:t>
      </w:r>
      <w:r w:rsidR="00CD7A57" w:rsidRPr="009774BD">
        <w:rPr>
          <w:rFonts w:ascii="Times New Roman" w:eastAsia="Calibri" w:hAnsi="Times New Roman" w:cs="Times New Roman"/>
          <w:lang w:val="es-ES"/>
        </w:rPr>
        <w:t xml:space="preserve">en forma lúdica </w:t>
      </w:r>
      <w:r w:rsidRPr="009774BD">
        <w:rPr>
          <w:rFonts w:ascii="Times New Roman" w:eastAsia="Calibri" w:hAnsi="Times New Roman" w:cs="Times New Roman"/>
          <w:lang w:val="es-ES"/>
        </w:rPr>
        <w:t>específicamente en movimiento compuesto como indica la tabla 3</w:t>
      </w:r>
      <w:r w:rsidR="005120F7" w:rsidRPr="009774BD">
        <w:rPr>
          <w:rFonts w:ascii="Times New Roman" w:eastAsia="Calibri" w:hAnsi="Times New Roman" w:cs="Times New Roman"/>
          <w:lang w:val="es-ES"/>
        </w:rPr>
        <w:t xml:space="preserve">, cuyos resultados evidencian que un 76.8% de estudiantes originarios han logrado coincidencias de sus cálculos realizados </w:t>
      </w:r>
      <w:r w:rsidRPr="009774BD">
        <w:rPr>
          <w:rFonts w:ascii="Times New Roman" w:eastAsia="Calibri" w:hAnsi="Times New Roman" w:cs="Times New Roman"/>
          <w:lang w:val="es-ES"/>
        </w:rPr>
        <w:t xml:space="preserve"> </w:t>
      </w:r>
      <w:r w:rsidR="00C27132" w:rsidRPr="009774BD">
        <w:rPr>
          <w:rFonts w:ascii="Times New Roman" w:eastAsia="Calibri" w:hAnsi="Times New Roman" w:cs="Times New Roman"/>
          <w:lang w:val="es-ES"/>
        </w:rPr>
        <w:t>con respecto a los que muestra el software</w:t>
      </w:r>
      <w:r w:rsidR="005120F7" w:rsidRPr="009774BD">
        <w:rPr>
          <w:rFonts w:ascii="Times New Roman" w:eastAsia="Calibri" w:hAnsi="Times New Roman" w:cs="Times New Roman"/>
          <w:lang w:val="es-ES"/>
        </w:rPr>
        <w:t xml:space="preserve">; asimismo el 91.6% de estudiantes mestizos </w:t>
      </w:r>
      <w:r w:rsidR="00C27132" w:rsidRPr="009774BD">
        <w:rPr>
          <w:rFonts w:ascii="Times New Roman" w:eastAsia="Calibri" w:hAnsi="Times New Roman" w:cs="Times New Roman"/>
          <w:lang w:val="es-ES"/>
        </w:rPr>
        <w:t xml:space="preserve"> </w:t>
      </w:r>
      <w:r w:rsidR="005120F7" w:rsidRPr="009774BD">
        <w:rPr>
          <w:rFonts w:ascii="Times New Roman" w:eastAsia="Calibri" w:hAnsi="Times New Roman" w:cs="Times New Roman"/>
          <w:lang w:val="es-ES"/>
        </w:rPr>
        <w:t xml:space="preserve">han logrado </w:t>
      </w:r>
      <w:r w:rsidR="00C27132" w:rsidRPr="009774BD">
        <w:rPr>
          <w:rFonts w:ascii="Times New Roman" w:eastAsia="Calibri" w:hAnsi="Times New Roman" w:cs="Times New Roman"/>
          <w:lang w:val="es-ES"/>
        </w:rPr>
        <w:t xml:space="preserve">alcanzar un nivel de dominio </w:t>
      </w:r>
      <w:r w:rsidR="00CD7A57" w:rsidRPr="009774BD">
        <w:rPr>
          <w:rFonts w:ascii="Times New Roman" w:eastAsia="Calibri" w:hAnsi="Times New Roman" w:cs="Times New Roman"/>
          <w:lang w:val="es-ES"/>
        </w:rPr>
        <w:t>óptimo</w:t>
      </w:r>
      <w:r w:rsidR="00C27132" w:rsidRPr="009774BD">
        <w:rPr>
          <w:rFonts w:ascii="Times New Roman" w:eastAsia="Calibri" w:hAnsi="Times New Roman" w:cs="Times New Roman"/>
          <w:lang w:val="es-ES"/>
        </w:rPr>
        <w:t>.</w:t>
      </w:r>
    </w:p>
    <w:p w14:paraId="1AD41429" w14:textId="77777777" w:rsidR="009774BD" w:rsidRPr="009F1A7F" w:rsidRDefault="009774BD" w:rsidP="009774BD">
      <w:pPr>
        <w:pStyle w:val="Descripcin"/>
        <w:rPr>
          <w:rFonts w:ascii="Times New Roman" w:hAnsi="Times New Roman" w:cs="Times New Roman"/>
          <w:color w:val="000000" w:themeColor="text1"/>
          <w:sz w:val="22"/>
          <w:szCs w:val="22"/>
        </w:rPr>
      </w:pPr>
      <w:r w:rsidRPr="009F1A7F">
        <w:rPr>
          <w:rFonts w:ascii="Times New Roman" w:hAnsi="Times New Roman" w:cs="Times New Roman"/>
          <w:color w:val="000000" w:themeColor="text1"/>
          <w:sz w:val="22"/>
          <w:szCs w:val="22"/>
        </w:rPr>
        <w:t>Tabla 1</w:t>
      </w:r>
    </w:p>
    <w:p w14:paraId="55162583" w14:textId="34A99D07" w:rsidR="009774BD" w:rsidRPr="009774BD" w:rsidRDefault="009774BD" w:rsidP="009774BD">
      <w:pPr>
        <w:pStyle w:val="Descripcin"/>
        <w:rPr>
          <w:rFonts w:ascii="Times New Roman" w:hAnsi="Times New Roman" w:cs="Times New Roman"/>
          <w:b w:val="0"/>
          <w:i/>
          <w:noProof/>
          <w:color w:val="000000" w:themeColor="text1"/>
          <w:sz w:val="24"/>
          <w:szCs w:val="24"/>
        </w:rPr>
      </w:pPr>
      <w:r w:rsidRPr="009774BD">
        <w:rPr>
          <w:rFonts w:ascii="Times New Roman" w:hAnsi="Times New Roman" w:cs="Times New Roman"/>
          <w:b w:val="0"/>
          <w:i/>
          <w:color w:val="000000" w:themeColor="text1"/>
          <w:sz w:val="24"/>
          <w:szCs w:val="24"/>
        </w:rPr>
        <w:t>Conocimiento de un lenguaje de programación por estudiantes de la UNIFSLB en el curso de Estática y Dinámica</w:t>
      </w:r>
    </w:p>
    <w:tbl>
      <w:tblPr>
        <w:tblStyle w:val="Sombreadoclaro"/>
        <w:tblW w:w="0" w:type="auto"/>
        <w:jc w:val="center"/>
        <w:tblLook w:val="04A0" w:firstRow="1" w:lastRow="0" w:firstColumn="1" w:lastColumn="0" w:noHBand="0" w:noVBand="1"/>
      </w:tblPr>
      <w:tblGrid>
        <w:gridCol w:w="3012"/>
        <w:gridCol w:w="3120"/>
      </w:tblGrid>
      <w:tr w:rsidR="00012FF0" w14:paraId="5FAD4F4D" w14:textId="77777777" w:rsidTr="009774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745DF0E9" w14:textId="77777777" w:rsidR="00012FF0" w:rsidRDefault="00012FF0"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Procedencia del estudiante</w:t>
            </w:r>
          </w:p>
        </w:tc>
        <w:tc>
          <w:tcPr>
            <w:tcW w:w="3120" w:type="dxa"/>
            <w:shd w:val="clear" w:color="auto" w:fill="auto"/>
          </w:tcPr>
          <w:p w14:paraId="52F016F3" w14:textId="77777777" w:rsidR="00012FF0" w:rsidRDefault="00012FF0" w:rsidP="009774BD">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Conocimiento de lenguaje de programación</w:t>
            </w:r>
          </w:p>
        </w:tc>
      </w:tr>
      <w:tr w:rsidR="00012FF0" w14:paraId="3B6819E0" w14:textId="77777777" w:rsidTr="00977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16C833D0" w14:textId="77777777" w:rsidR="00012FF0" w:rsidRDefault="00012FF0"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Originario</w:t>
            </w:r>
          </w:p>
        </w:tc>
        <w:tc>
          <w:tcPr>
            <w:tcW w:w="3120" w:type="dxa"/>
            <w:shd w:val="clear" w:color="auto" w:fill="auto"/>
          </w:tcPr>
          <w:p w14:paraId="19786930" w14:textId="77777777" w:rsidR="00012FF0" w:rsidRDefault="00012FF0" w:rsidP="009774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r>
      <w:tr w:rsidR="00012FF0" w14:paraId="2950F85D" w14:textId="77777777" w:rsidTr="009774BD">
        <w:trPr>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23B56C23" w14:textId="77777777" w:rsidR="00012FF0" w:rsidRDefault="00012FF0"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Mestizo</w:t>
            </w:r>
          </w:p>
        </w:tc>
        <w:tc>
          <w:tcPr>
            <w:tcW w:w="3120" w:type="dxa"/>
            <w:shd w:val="clear" w:color="auto" w:fill="auto"/>
          </w:tcPr>
          <w:p w14:paraId="02023251" w14:textId="77777777" w:rsidR="00012FF0" w:rsidRDefault="00012FF0" w:rsidP="009774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12.3%</w:t>
            </w:r>
          </w:p>
        </w:tc>
      </w:tr>
    </w:tbl>
    <w:p w14:paraId="2816BCB7" w14:textId="1A7F369D" w:rsidR="002A2E02" w:rsidRPr="00580087" w:rsidRDefault="00580087" w:rsidP="00280ACA">
      <w:pPr>
        <w:jc w:val="both"/>
        <w:rPr>
          <w:rFonts w:ascii="Times New Roman" w:hAnsi="Times New Roman" w:cs="Times New Roman"/>
          <w:sz w:val="20"/>
          <w:szCs w:val="20"/>
        </w:rPr>
      </w:pPr>
      <w:r w:rsidRPr="00580087">
        <w:rPr>
          <w:rFonts w:ascii="Times New Roman" w:hAnsi="Times New Roman" w:cs="Times New Roman"/>
          <w:sz w:val="20"/>
          <w:szCs w:val="20"/>
        </w:rPr>
        <w:t>Fuentes: Elaborado por el autor</w:t>
      </w:r>
    </w:p>
    <w:p w14:paraId="0B52794C" w14:textId="77777777" w:rsidR="000721F4" w:rsidRPr="009774BD" w:rsidRDefault="002A2E02" w:rsidP="000721F4">
      <w:pPr>
        <w:pStyle w:val="Descripcin"/>
        <w:rPr>
          <w:rFonts w:ascii="Times New Roman" w:hAnsi="Times New Roman" w:cs="Times New Roman"/>
          <w:color w:val="000000" w:themeColor="text1"/>
          <w:sz w:val="24"/>
          <w:szCs w:val="24"/>
        </w:rPr>
      </w:pPr>
      <w:r w:rsidRPr="009774BD">
        <w:rPr>
          <w:rFonts w:ascii="Times New Roman" w:hAnsi="Times New Roman" w:cs="Times New Roman"/>
          <w:color w:val="000000" w:themeColor="text1"/>
          <w:sz w:val="24"/>
          <w:szCs w:val="24"/>
        </w:rPr>
        <w:t>Tabla 2</w:t>
      </w:r>
    </w:p>
    <w:p w14:paraId="760410A7" w14:textId="6ACA8AD9" w:rsidR="002A2E02" w:rsidRPr="009774BD" w:rsidRDefault="002A2E02" w:rsidP="009774BD">
      <w:pPr>
        <w:pStyle w:val="Descripcin"/>
        <w:rPr>
          <w:rFonts w:ascii="Times New Roman" w:hAnsi="Times New Roman" w:cs="Times New Roman"/>
          <w:b w:val="0"/>
          <w:i/>
          <w:noProof/>
          <w:color w:val="000000" w:themeColor="text1"/>
          <w:sz w:val="24"/>
          <w:szCs w:val="24"/>
        </w:rPr>
      </w:pPr>
      <w:r w:rsidRPr="009774BD">
        <w:rPr>
          <w:b w:val="0"/>
          <w:color w:val="000000" w:themeColor="text1"/>
          <w:sz w:val="24"/>
          <w:szCs w:val="24"/>
        </w:rPr>
        <w:t xml:space="preserve"> </w:t>
      </w:r>
      <w:r w:rsidRPr="009774BD">
        <w:rPr>
          <w:rFonts w:ascii="Times New Roman" w:hAnsi="Times New Roman" w:cs="Times New Roman"/>
          <w:b w:val="0"/>
          <w:i/>
          <w:color w:val="000000" w:themeColor="text1"/>
          <w:sz w:val="24"/>
          <w:szCs w:val="24"/>
        </w:rPr>
        <w:t>Conocimiento de la “caza” ancestral Awajún por estudiantes mestizos de la UNIFSLB en el curso de Estática y Dinámica</w:t>
      </w:r>
    </w:p>
    <w:tbl>
      <w:tblPr>
        <w:tblStyle w:val="Sombreadoclaro"/>
        <w:tblW w:w="0" w:type="auto"/>
        <w:jc w:val="center"/>
        <w:tblLook w:val="04A0" w:firstRow="1" w:lastRow="0" w:firstColumn="1" w:lastColumn="0" w:noHBand="0" w:noVBand="1"/>
      </w:tblPr>
      <w:tblGrid>
        <w:gridCol w:w="3012"/>
        <w:gridCol w:w="3093"/>
      </w:tblGrid>
      <w:tr w:rsidR="002A2E02" w14:paraId="1506A446" w14:textId="77777777" w:rsidTr="009774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14FFD1C7" w14:textId="77777777" w:rsidR="002A2E02" w:rsidRDefault="002A2E02"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Procedencia del estudiante</w:t>
            </w:r>
          </w:p>
        </w:tc>
        <w:tc>
          <w:tcPr>
            <w:tcW w:w="3093" w:type="dxa"/>
            <w:shd w:val="clear" w:color="auto" w:fill="auto"/>
          </w:tcPr>
          <w:p w14:paraId="351F838E" w14:textId="77777777" w:rsidR="002A2E02" w:rsidRDefault="002A2E02" w:rsidP="009774BD">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Conocimiento de la “caza” ancestral Awajún</w:t>
            </w:r>
          </w:p>
        </w:tc>
      </w:tr>
      <w:tr w:rsidR="002A2E02" w14:paraId="260AB730" w14:textId="77777777" w:rsidTr="00977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3AD8C20F" w14:textId="77777777" w:rsidR="002A2E02" w:rsidRDefault="002A2E02"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Mestizo</w:t>
            </w:r>
          </w:p>
        </w:tc>
        <w:tc>
          <w:tcPr>
            <w:tcW w:w="3093" w:type="dxa"/>
            <w:shd w:val="clear" w:color="auto" w:fill="auto"/>
          </w:tcPr>
          <w:p w14:paraId="28998EDF" w14:textId="77777777" w:rsidR="002A2E02" w:rsidRDefault="005A0C0C" w:rsidP="009774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2A2E02">
              <w:rPr>
                <w:rFonts w:ascii="Times New Roman" w:hAnsi="Times New Roman" w:cs="Times New Roman"/>
                <w:sz w:val="24"/>
                <w:szCs w:val="24"/>
              </w:rPr>
              <w:t>4.8%</w:t>
            </w:r>
          </w:p>
        </w:tc>
      </w:tr>
    </w:tbl>
    <w:p w14:paraId="6948C3EC" w14:textId="77777777" w:rsidR="00580087" w:rsidRPr="00580087" w:rsidRDefault="00580087" w:rsidP="00580087">
      <w:pPr>
        <w:jc w:val="both"/>
        <w:rPr>
          <w:rFonts w:ascii="Times New Roman" w:hAnsi="Times New Roman" w:cs="Times New Roman"/>
          <w:sz w:val="20"/>
          <w:szCs w:val="20"/>
        </w:rPr>
      </w:pPr>
      <w:r w:rsidRPr="00580087">
        <w:rPr>
          <w:rFonts w:ascii="Times New Roman" w:hAnsi="Times New Roman" w:cs="Times New Roman"/>
          <w:sz w:val="20"/>
          <w:szCs w:val="20"/>
        </w:rPr>
        <w:t>Fuentes: Elaborado por el autor</w:t>
      </w:r>
    </w:p>
    <w:p w14:paraId="10B00595" w14:textId="77777777" w:rsidR="00A919BA" w:rsidRDefault="00A919BA" w:rsidP="009774BD">
      <w:pPr>
        <w:ind w:firstLine="284"/>
        <w:jc w:val="both"/>
        <w:rPr>
          <w:rFonts w:ascii="Times New Roman" w:eastAsia="Calibri" w:hAnsi="Times New Roman" w:cs="Times New Roman"/>
          <w:lang w:val="es-ES"/>
        </w:rPr>
      </w:pPr>
    </w:p>
    <w:p w14:paraId="37A67015" w14:textId="229D897B" w:rsidR="00B018F4" w:rsidRPr="009774BD" w:rsidRDefault="00284A4C" w:rsidP="009774BD">
      <w:pPr>
        <w:ind w:firstLine="284"/>
        <w:jc w:val="both"/>
        <w:rPr>
          <w:rFonts w:ascii="Times New Roman" w:eastAsia="Calibri" w:hAnsi="Times New Roman" w:cs="Times New Roman"/>
          <w:lang w:val="es-ES"/>
        </w:rPr>
      </w:pPr>
      <w:r w:rsidRPr="009774BD">
        <w:rPr>
          <w:rFonts w:ascii="Times New Roman" w:eastAsia="Calibri" w:hAnsi="Times New Roman" w:cs="Times New Roman"/>
          <w:lang w:val="es-ES"/>
        </w:rPr>
        <w:lastRenderedPageBreak/>
        <w:t xml:space="preserve">El juego desarrollado en la UNIFSLB </w:t>
      </w:r>
      <w:r w:rsidR="00495E16" w:rsidRPr="009774BD">
        <w:rPr>
          <w:rFonts w:ascii="Times New Roman" w:eastAsia="Calibri" w:hAnsi="Times New Roman" w:cs="Times New Roman"/>
          <w:lang w:val="es-ES"/>
        </w:rPr>
        <w:t>e</w:t>
      </w:r>
      <w:r w:rsidR="002A3131" w:rsidRPr="009774BD">
        <w:rPr>
          <w:rFonts w:ascii="Times New Roman" w:eastAsia="Calibri" w:hAnsi="Times New Roman" w:cs="Times New Roman"/>
          <w:lang w:val="es-ES"/>
        </w:rPr>
        <w:t>s una estrategia de aprendizaje,</w:t>
      </w:r>
      <w:r w:rsidR="00B018F4" w:rsidRPr="009774BD">
        <w:rPr>
          <w:rFonts w:ascii="Times New Roman" w:eastAsia="Calibri" w:hAnsi="Times New Roman" w:cs="Times New Roman"/>
          <w:lang w:val="es-ES"/>
        </w:rPr>
        <w:t xml:space="preserve"> pero a la vez constituye un instrumento de evaluación pues por la naturaleza interactiva del software permite al usuario ir acumulando puntaje en función </w:t>
      </w:r>
      <w:r w:rsidR="00223EA6" w:rsidRPr="009774BD">
        <w:rPr>
          <w:rFonts w:ascii="Times New Roman" w:eastAsia="Calibri" w:hAnsi="Times New Roman" w:cs="Times New Roman"/>
          <w:lang w:val="es-ES"/>
        </w:rPr>
        <w:t>de las condiciones físicas que é</w:t>
      </w:r>
      <w:r w:rsidR="00B018F4" w:rsidRPr="009774BD">
        <w:rPr>
          <w:rFonts w:ascii="Times New Roman" w:eastAsia="Calibri" w:hAnsi="Times New Roman" w:cs="Times New Roman"/>
          <w:lang w:val="es-ES"/>
        </w:rPr>
        <w:t xml:space="preserve">l tendrá que elegir </w:t>
      </w:r>
      <w:r w:rsidR="009774BD" w:rsidRPr="009774BD">
        <w:rPr>
          <w:rFonts w:ascii="Times New Roman" w:eastAsia="Calibri" w:hAnsi="Times New Roman" w:cs="Times New Roman"/>
          <w:lang w:val="es-ES"/>
        </w:rPr>
        <w:t>y que</w:t>
      </w:r>
      <w:r w:rsidR="00B018F4" w:rsidRPr="009774BD">
        <w:rPr>
          <w:rFonts w:ascii="Times New Roman" w:eastAsia="Calibri" w:hAnsi="Times New Roman" w:cs="Times New Roman"/>
          <w:lang w:val="es-ES"/>
        </w:rPr>
        <w:t xml:space="preserve"> podrían conllevar a lograr la caza del sajino, así como las condiciones aleatorias que nos proporciona el juego. Si el estudiante logra un puntaje sobresaliente o se equivoca en cuanto a sus movimientos se le mostrará un mensaje de retroalimentación que permita en ellos un mejor aprendizaje como indica la figura 5.</w:t>
      </w:r>
    </w:p>
    <w:p w14:paraId="726E3D08" w14:textId="466FE118" w:rsidR="00626BA1" w:rsidRPr="009774BD" w:rsidRDefault="0084541D" w:rsidP="009774BD">
      <w:pPr>
        <w:pStyle w:val="Descripcin"/>
        <w:rPr>
          <w:rFonts w:ascii="Times New Roman" w:hAnsi="Times New Roman" w:cs="Times New Roman"/>
          <w:color w:val="000000" w:themeColor="text1"/>
          <w:sz w:val="24"/>
          <w:szCs w:val="24"/>
        </w:rPr>
      </w:pPr>
      <w:r w:rsidRPr="009774BD">
        <w:rPr>
          <w:rFonts w:ascii="Times New Roman" w:hAnsi="Times New Roman" w:cs="Times New Roman"/>
          <w:color w:val="000000" w:themeColor="text1"/>
          <w:sz w:val="24"/>
          <w:szCs w:val="24"/>
        </w:rPr>
        <w:t>Tabla 3</w:t>
      </w:r>
    </w:p>
    <w:p w14:paraId="0A28415D" w14:textId="0B493966" w:rsidR="0084541D" w:rsidRPr="009774BD" w:rsidRDefault="0084541D" w:rsidP="009774BD">
      <w:pPr>
        <w:pStyle w:val="Descripcin"/>
        <w:rPr>
          <w:rFonts w:ascii="Times New Roman" w:hAnsi="Times New Roman" w:cs="Times New Roman"/>
          <w:b w:val="0"/>
          <w:i/>
          <w:noProof/>
          <w:color w:val="000000" w:themeColor="text1"/>
          <w:sz w:val="24"/>
          <w:szCs w:val="24"/>
        </w:rPr>
      </w:pPr>
      <w:r w:rsidRPr="009774BD">
        <w:rPr>
          <w:b w:val="0"/>
          <w:color w:val="000000" w:themeColor="text1"/>
          <w:sz w:val="24"/>
          <w:szCs w:val="24"/>
        </w:rPr>
        <w:t xml:space="preserve"> </w:t>
      </w:r>
      <w:r w:rsidR="00137076" w:rsidRPr="009774BD">
        <w:rPr>
          <w:rFonts w:ascii="Times New Roman" w:hAnsi="Times New Roman" w:cs="Times New Roman"/>
          <w:b w:val="0"/>
          <w:i/>
          <w:color w:val="000000" w:themeColor="text1"/>
          <w:sz w:val="24"/>
          <w:szCs w:val="24"/>
        </w:rPr>
        <w:t xml:space="preserve">Niveles de aciertos respecto a los calculo físico matemáticos de los estudiantes mediante el uso del Juego </w:t>
      </w:r>
      <w:r w:rsidR="009774BD" w:rsidRPr="009774BD">
        <w:rPr>
          <w:rFonts w:ascii="Times New Roman" w:hAnsi="Times New Roman" w:cs="Times New Roman"/>
          <w:b w:val="0"/>
          <w:i/>
          <w:color w:val="000000" w:themeColor="text1"/>
          <w:sz w:val="24"/>
          <w:szCs w:val="24"/>
        </w:rPr>
        <w:t>Awajún</w:t>
      </w:r>
    </w:p>
    <w:tbl>
      <w:tblPr>
        <w:tblStyle w:val="Sombreadoclaro"/>
        <w:tblW w:w="0" w:type="auto"/>
        <w:jc w:val="center"/>
        <w:tblLook w:val="04A0" w:firstRow="1" w:lastRow="0" w:firstColumn="1" w:lastColumn="0" w:noHBand="0" w:noVBand="1"/>
      </w:tblPr>
      <w:tblGrid>
        <w:gridCol w:w="3012"/>
        <w:gridCol w:w="3261"/>
      </w:tblGrid>
      <w:tr w:rsidR="0084541D" w14:paraId="0F21E38B" w14:textId="77777777" w:rsidTr="009774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45603E2A" w14:textId="77777777" w:rsidR="0084541D" w:rsidRDefault="0084541D"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Procedencia del estudiante</w:t>
            </w:r>
          </w:p>
        </w:tc>
        <w:tc>
          <w:tcPr>
            <w:tcW w:w="3261" w:type="dxa"/>
            <w:shd w:val="clear" w:color="auto" w:fill="auto"/>
          </w:tcPr>
          <w:p w14:paraId="183D9FA3" w14:textId="77777777" w:rsidR="0084541D" w:rsidRDefault="0084541D" w:rsidP="009774BD">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Nivel de aciertos respecto al cálculo físico matemático</w:t>
            </w:r>
          </w:p>
        </w:tc>
      </w:tr>
      <w:tr w:rsidR="0084541D" w14:paraId="0C0355A8" w14:textId="77777777" w:rsidTr="00977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22230F3C" w14:textId="77777777" w:rsidR="0084541D" w:rsidRDefault="0084541D"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Originario</w:t>
            </w:r>
          </w:p>
        </w:tc>
        <w:tc>
          <w:tcPr>
            <w:tcW w:w="3261" w:type="dxa"/>
            <w:shd w:val="clear" w:color="auto" w:fill="auto"/>
          </w:tcPr>
          <w:p w14:paraId="360C2C11" w14:textId="77777777" w:rsidR="0084541D" w:rsidRDefault="0084541D" w:rsidP="009774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76.8%</w:t>
            </w:r>
          </w:p>
        </w:tc>
      </w:tr>
      <w:tr w:rsidR="0084541D" w14:paraId="0FED943A" w14:textId="77777777" w:rsidTr="009774BD">
        <w:trPr>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76F9BA76" w14:textId="77777777" w:rsidR="0084541D" w:rsidRDefault="0084541D" w:rsidP="009774BD">
            <w:pPr>
              <w:spacing w:line="240" w:lineRule="auto"/>
              <w:jc w:val="both"/>
              <w:rPr>
                <w:rFonts w:ascii="Times New Roman" w:hAnsi="Times New Roman" w:cs="Times New Roman"/>
                <w:sz w:val="24"/>
                <w:szCs w:val="24"/>
              </w:rPr>
            </w:pPr>
            <w:r>
              <w:rPr>
                <w:rFonts w:ascii="Times New Roman" w:hAnsi="Times New Roman" w:cs="Times New Roman"/>
                <w:sz w:val="24"/>
                <w:szCs w:val="24"/>
              </w:rPr>
              <w:t>Mestizo</w:t>
            </w:r>
          </w:p>
        </w:tc>
        <w:tc>
          <w:tcPr>
            <w:tcW w:w="3261" w:type="dxa"/>
            <w:shd w:val="clear" w:color="auto" w:fill="auto"/>
          </w:tcPr>
          <w:p w14:paraId="6573360E" w14:textId="77777777" w:rsidR="0084541D" w:rsidRDefault="0084541D" w:rsidP="009774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w:t>
            </w:r>
          </w:p>
        </w:tc>
      </w:tr>
    </w:tbl>
    <w:p w14:paraId="168CE299" w14:textId="77777777" w:rsidR="00580087" w:rsidRPr="00580087" w:rsidRDefault="00580087" w:rsidP="00580087">
      <w:pPr>
        <w:jc w:val="both"/>
        <w:rPr>
          <w:rFonts w:ascii="Times New Roman" w:hAnsi="Times New Roman" w:cs="Times New Roman"/>
          <w:sz w:val="20"/>
          <w:szCs w:val="20"/>
        </w:rPr>
      </w:pPr>
      <w:r w:rsidRPr="00580087">
        <w:rPr>
          <w:rFonts w:ascii="Times New Roman" w:hAnsi="Times New Roman" w:cs="Times New Roman"/>
          <w:sz w:val="20"/>
          <w:szCs w:val="20"/>
        </w:rPr>
        <w:t>Fuentes: Elaborado por el autor</w:t>
      </w:r>
    </w:p>
    <w:p w14:paraId="71478324" w14:textId="688C963F" w:rsidR="005F5F8F" w:rsidRPr="009774BD" w:rsidRDefault="00A919BA" w:rsidP="009774BD">
      <w:pPr>
        <w:spacing w:before="240"/>
        <w:ind w:firstLine="284"/>
        <w:jc w:val="both"/>
        <w:rPr>
          <w:rFonts w:ascii="Times New Roman" w:eastAsia="Calibri" w:hAnsi="Times New Roman" w:cs="Times New Roman"/>
          <w:lang w:val="es-ES"/>
        </w:rPr>
      </w:pPr>
      <w:r>
        <w:rPr>
          <w:noProof/>
          <w:lang w:eastAsia="es-PE"/>
        </w:rPr>
        <w:drawing>
          <wp:anchor distT="0" distB="0" distL="114300" distR="114300" simplePos="0" relativeHeight="251668992" behindDoc="0" locked="0" layoutInCell="1" allowOverlap="1" wp14:anchorId="272A252E" wp14:editId="4D214AF4">
            <wp:simplePos x="0" y="0"/>
            <wp:positionH relativeFrom="column">
              <wp:posOffset>767715</wp:posOffset>
            </wp:positionH>
            <wp:positionV relativeFrom="paragraph">
              <wp:posOffset>1898015</wp:posOffset>
            </wp:positionV>
            <wp:extent cx="3858895" cy="2628900"/>
            <wp:effectExtent l="0" t="0" r="825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858895" cy="2628900"/>
                    </a:xfrm>
                    <a:prstGeom prst="rect">
                      <a:avLst/>
                    </a:prstGeom>
                  </pic:spPr>
                </pic:pic>
              </a:graphicData>
            </a:graphic>
            <wp14:sizeRelV relativeFrom="margin">
              <wp14:pctHeight>0</wp14:pctHeight>
            </wp14:sizeRelV>
          </wp:anchor>
        </w:drawing>
      </w:r>
      <w:r w:rsidR="00464905" w:rsidRPr="009774BD">
        <w:rPr>
          <w:rFonts w:ascii="Times New Roman" w:eastAsia="Calibri" w:hAnsi="Times New Roman" w:cs="Times New Roman"/>
          <w:lang w:val="es-ES"/>
        </w:rPr>
        <w:t xml:space="preserve">La universidad alberga a estudiantes provenientes de una serie de </w:t>
      </w:r>
      <w:r w:rsidRPr="009774BD">
        <w:rPr>
          <w:rFonts w:ascii="Times New Roman" w:eastAsia="Calibri" w:hAnsi="Times New Roman" w:cs="Times New Roman"/>
          <w:lang w:val="es-ES"/>
        </w:rPr>
        <w:t>etnias que</w:t>
      </w:r>
      <w:r w:rsidR="00464905" w:rsidRPr="009774BD">
        <w:rPr>
          <w:rFonts w:ascii="Times New Roman" w:eastAsia="Calibri" w:hAnsi="Times New Roman" w:cs="Times New Roman"/>
          <w:lang w:val="es-ES"/>
        </w:rPr>
        <w:t xml:space="preserve"> pertenecen a </w:t>
      </w:r>
      <w:r w:rsidR="00A0785A" w:rsidRPr="009774BD">
        <w:rPr>
          <w:rFonts w:ascii="Times New Roman" w:eastAsia="Calibri" w:hAnsi="Times New Roman" w:cs="Times New Roman"/>
          <w:lang w:val="es-ES"/>
        </w:rPr>
        <w:t xml:space="preserve">la </w:t>
      </w:r>
      <w:r w:rsidR="001017D1" w:rsidRPr="009774BD">
        <w:rPr>
          <w:rFonts w:ascii="Times New Roman" w:eastAsia="Calibri" w:hAnsi="Times New Roman" w:cs="Times New Roman"/>
          <w:lang w:val="es-ES"/>
        </w:rPr>
        <w:t xml:space="preserve">región </w:t>
      </w:r>
      <w:r w:rsidR="00A0785A" w:rsidRPr="009774BD">
        <w:rPr>
          <w:rFonts w:ascii="Times New Roman" w:eastAsia="Calibri" w:hAnsi="Times New Roman" w:cs="Times New Roman"/>
          <w:lang w:val="es-ES"/>
        </w:rPr>
        <w:t>de Amazonas</w:t>
      </w:r>
      <w:r w:rsidR="00464905" w:rsidRPr="009774BD">
        <w:rPr>
          <w:rFonts w:ascii="Times New Roman" w:eastAsia="Calibri" w:hAnsi="Times New Roman" w:cs="Times New Roman"/>
          <w:lang w:val="es-ES"/>
        </w:rPr>
        <w:t xml:space="preserve">, entre ellos encontramos a los hablantes en lengua </w:t>
      </w:r>
      <w:r w:rsidRPr="009774BD">
        <w:rPr>
          <w:rFonts w:ascii="Times New Roman" w:eastAsia="Calibri" w:hAnsi="Times New Roman" w:cs="Times New Roman"/>
          <w:lang w:val="es-ES"/>
        </w:rPr>
        <w:t>Awajún</w:t>
      </w:r>
      <w:r w:rsidR="00464905" w:rsidRPr="009774BD">
        <w:rPr>
          <w:rFonts w:ascii="Times New Roman" w:eastAsia="Calibri" w:hAnsi="Times New Roman" w:cs="Times New Roman"/>
          <w:lang w:val="es-ES"/>
        </w:rPr>
        <w:t xml:space="preserve"> en su mayoría, y en minoría hablantes del </w:t>
      </w:r>
      <w:r w:rsidRPr="009774BD">
        <w:rPr>
          <w:rFonts w:ascii="Times New Roman" w:eastAsia="Calibri" w:hAnsi="Times New Roman" w:cs="Times New Roman"/>
          <w:lang w:val="es-ES"/>
        </w:rPr>
        <w:t>Wampis</w:t>
      </w:r>
      <w:r w:rsidR="00464905" w:rsidRPr="009774BD">
        <w:rPr>
          <w:rFonts w:ascii="Times New Roman" w:eastAsia="Calibri" w:hAnsi="Times New Roman" w:cs="Times New Roman"/>
          <w:lang w:val="es-ES"/>
        </w:rPr>
        <w:t>. Estos jóvenes al insertarse  a la educación universitaria</w:t>
      </w:r>
      <w:r w:rsidR="00223EA6" w:rsidRPr="009774BD">
        <w:rPr>
          <w:rFonts w:ascii="Times New Roman" w:eastAsia="Calibri" w:hAnsi="Times New Roman" w:cs="Times New Roman"/>
          <w:lang w:val="es-ES"/>
        </w:rPr>
        <w:t>,</w:t>
      </w:r>
      <w:r w:rsidR="00464905" w:rsidRPr="009774BD">
        <w:rPr>
          <w:rFonts w:ascii="Times New Roman" w:eastAsia="Calibri" w:hAnsi="Times New Roman" w:cs="Times New Roman"/>
          <w:lang w:val="es-ES"/>
        </w:rPr>
        <w:t xml:space="preserve"> en socialización con jóvenes mestizos, muchas veces los canales de comunicación resultan un poco difíciles tanto  por el uso de su lengua como por sus prácticas culturales. Este contexto situacional se ha convertido en una oportunidad para planificar, desarrollar y aplicar</w:t>
      </w:r>
      <w:r w:rsidR="00A0785A" w:rsidRPr="009774BD">
        <w:rPr>
          <w:rFonts w:ascii="Times New Roman" w:eastAsia="Calibri" w:hAnsi="Times New Roman" w:cs="Times New Roman"/>
          <w:lang w:val="es-ES"/>
        </w:rPr>
        <w:t xml:space="preserve"> esta estrategia </w:t>
      </w:r>
      <w:r w:rsidR="000A326B" w:rsidRPr="009774BD">
        <w:rPr>
          <w:rFonts w:ascii="Times New Roman" w:eastAsia="Calibri" w:hAnsi="Times New Roman" w:cs="Times New Roman"/>
          <w:lang w:val="es-ES"/>
        </w:rPr>
        <w:t>educativa para la adquisición de conocimientos científicos en forma lúdica</w:t>
      </w:r>
      <w:r w:rsidR="00A0785A" w:rsidRPr="009774BD">
        <w:rPr>
          <w:rFonts w:ascii="Times New Roman" w:eastAsia="Calibri" w:hAnsi="Times New Roman" w:cs="Times New Roman"/>
          <w:lang w:val="es-ES"/>
        </w:rPr>
        <w:t xml:space="preserve"> </w:t>
      </w:r>
      <w:r w:rsidR="00532ED9" w:rsidRPr="009774BD">
        <w:rPr>
          <w:rFonts w:ascii="Times New Roman" w:eastAsia="Calibri" w:hAnsi="Times New Roman" w:cs="Times New Roman"/>
          <w:lang w:val="es-ES"/>
        </w:rPr>
        <w:t xml:space="preserve">a través de la inserción </w:t>
      </w:r>
      <w:r w:rsidR="00A0785A" w:rsidRPr="009774BD">
        <w:rPr>
          <w:rFonts w:ascii="Times New Roman" w:eastAsia="Calibri" w:hAnsi="Times New Roman" w:cs="Times New Roman"/>
          <w:lang w:val="es-ES"/>
        </w:rPr>
        <w:t xml:space="preserve">de términos de la lengua </w:t>
      </w:r>
      <w:r w:rsidRPr="009774BD">
        <w:rPr>
          <w:rFonts w:ascii="Times New Roman" w:eastAsia="Calibri" w:hAnsi="Times New Roman" w:cs="Times New Roman"/>
          <w:lang w:val="es-ES"/>
        </w:rPr>
        <w:t>Awajún</w:t>
      </w:r>
      <w:r w:rsidR="00A0785A" w:rsidRPr="009774BD">
        <w:rPr>
          <w:rFonts w:ascii="Times New Roman" w:eastAsia="Calibri" w:hAnsi="Times New Roman" w:cs="Times New Roman"/>
          <w:lang w:val="es-ES"/>
        </w:rPr>
        <w:t xml:space="preserve"> que </w:t>
      </w:r>
      <w:r w:rsidR="00532ED9" w:rsidRPr="009774BD">
        <w:rPr>
          <w:rFonts w:ascii="Times New Roman" w:eastAsia="Calibri" w:hAnsi="Times New Roman" w:cs="Times New Roman"/>
          <w:lang w:val="es-ES"/>
        </w:rPr>
        <w:t>se evidencia</w:t>
      </w:r>
      <w:r w:rsidR="00A0785A" w:rsidRPr="009774BD">
        <w:rPr>
          <w:rFonts w:ascii="Times New Roman" w:eastAsia="Calibri" w:hAnsi="Times New Roman" w:cs="Times New Roman"/>
          <w:lang w:val="es-ES"/>
        </w:rPr>
        <w:t xml:space="preserve"> en sentencias cortas como se puede </w:t>
      </w:r>
      <w:r w:rsidRPr="009774BD">
        <w:rPr>
          <w:rFonts w:ascii="Times New Roman" w:eastAsia="Calibri" w:hAnsi="Times New Roman" w:cs="Times New Roman"/>
          <w:lang w:val="es-ES"/>
        </w:rPr>
        <w:t>apreciar en</w:t>
      </w:r>
      <w:r w:rsidR="00A0785A" w:rsidRPr="009774BD">
        <w:rPr>
          <w:rFonts w:ascii="Times New Roman" w:eastAsia="Calibri" w:hAnsi="Times New Roman" w:cs="Times New Roman"/>
          <w:lang w:val="es-ES"/>
        </w:rPr>
        <w:t xml:space="preserve"> el </w:t>
      </w:r>
      <w:r w:rsidR="00FF60E6" w:rsidRPr="009774BD">
        <w:rPr>
          <w:rFonts w:ascii="Times New Roman" w:eastAsia="Calibri" w:hAnsi="Times New Roman" w:cs="Times New Roman"/>
          <w:lang w:val="es-ES"/>
        </w:rPr>
        <w:t>menú de opciones</w:t>
      </w:r>
      <w:r w:rsidR="00A0785A" w:rsidRPr="009774BD">
        <w:rPr>
          <w:rFonts w:ascii="Times New Roman" w:eastAsia="Calibri" w:hAnsi="Times New Roman" w:cs="Times New Roman"/>
          <w:lang w:val="es-ES"/>
        </w:rPr>
        <w:t xml:space="preserve"> del </w:t>
      </w:r>
      <w:r w:rsidRPr="009774BD">
        <w:rPr>
          <w:rFonts w:ascii="Times New Roman" w:eastAsia="Calibri" w:hAnsi="Times New Roman" w:cs="Times New Roman"/>
          <w:lang w:val="es-ES"/>
        </w:rPr>
        <w:t>software en</w:t>
      </w:r>
      <w:r w:rsidR="00A0785A" w:rsidRPr="009774BD">
        <w:rPr>
          <w:rFonts w:ascii="Times New Roman" w:eastAsia="Calibri" w:hAnsi="Times New Roman" w:cs="Times New Roman"/>
          <w:lang w:val="es-ES"/>
        </w:rPr>
        <w:t xml:space="preserve"> la figura 4.   </w:t>
      </w:r>
    </w:p>
    <w:p w14:paraId="11765E88" w14:textId="2D389940" w:rsidR="00A919BA" w:rsidRPr="00E323DA" w:rsidRDefault="00A919BA" w:rsidP="00A919BA">
      <w:pPr>
        <w:pStyle w:val="Descripcin"/>
        <w:jc w:val="center"/>
        <w:rPr>
          <w:rFonts w:ascii="Times New Roman" w:hAnsi="Times New Roman" w:cs="Times New Roman"/>
          <w:b w:val="0"/>
          <w:noProof/>
          <w:color w:val="000000" w:themeColor="text1"/>
          <w:sz w:val="20"/>
          <w:szCs w:val="20"/>
        </w:rPr>
      </w:pPr>
      <w:r w:rsidRPr="00E323DA">
        <w:rPr>
          <w:rFonts w:ascii="Times New Roman" w:hAnsi="Times New Roman" w:cs="Times New Roman"/>
          <w:i/>
          <w:color w:val="000000" w:themeColor="text1"/>
          <w:sz w:val="20"/>
          <w:szCs w:val="20"/>
        </w:rPr>
        <w:t>Figura 4.</w:t>
      </w:r>
      <w:r w:rsidRPr="00E323DA">
        <w:rPr>
          <w:rFonts w:ascii="Times New Roman" w:hAnsi="Times New Roman" w:cs="Times New Roman"/>
          <w:b w:val="0"/>
          <w:color w:val="000000" w:themeColor="text1"/>
          <w:sz w:val="20"/>
          <w:szCs w:val="20"/>
        </w:rPr>
        <w:t xml:space="preserve"> Entorno físico-cultural del Juego Awajún elaborado en la UNIFSLB</w:t>
      </w:r>
    </w:p>
    <w:p w14:paraId="5DE0F551" w14:textId="1AF89E53" w:rsidR="00C80132" w:rsidRPr="00A919BA" w:rsidRDefault="00C80132"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lastRenderedPageBreak/>
        <w:t xml:space="preserve">La figura 4 y </w:t>
      </w:r>
      <w:r w:rsidR="00A919BA" w:rsidRPr="00A919BA">
        <w:rPr>
          <w:rFonts w:ascii="Times New Roman" w:eastAsia="Calibri" w:hAnsi="Times New Roman" w:cs="Times New Roman"/>
          <w:lang w:val="es-ES"/>
        </w:rPr>
        <w:t>5 muestra</w:t>
      </w:r>
      <w:r w:rsidRPr="00A919BA">
        <w:rPr>
          <w:rFonts w:ascii="Times New Roman" w:eastAsia="Calibri" w:hAnsi="Times New Roman" w:cs="Times New Roman"/>
          <w:lang w:val="es-ES"/>
        </w:rPr>
        <w:t xml:space="preserve"> algunas evidencias del uso del software el cual se llevó a cabo en videoconferencias realizadas con los estudiantes del curso de Estática y </w:t>
      </w:r>
      <w:r w:rsidR="00A919BA" w:rsidRPr="00A919BA">
        <w:rPr>
          <w:rFonts w:ascii="Times New Roman" w:eastAsia="Calibri" w:hAnsi="Times New Roman" w:cs="Times New Roman"/>
          <w:lang w:val="es-ES"/>
        </w:rPr>
        <w:t>Dinámica, medio</w:t>
      </w:r>
      <w:r w:rsidRPr="00A919BA">
        <w:rPr>
          <w:rFonts w:ascii="Times New Roman" w:eastAsia="Calibri" w:hAnsi="Times New Roman" w:cs="Times New Roman"/>
          <w:lang w:val="es-ES"/>
        </w:rPr>
        <w:t xml:space="preserve"> </w:t>
      </w:r>
      <w:r w:rsidR="004A3476" w:rsidRPr="00A919BA">
        <w:rPr>
          <w:rFonts w:ascii="Times New Roman" w:eastAsia="Calibri" w:hAnsi="Times New Roman" w:cs="Times New Roman"/>
          <w:lang w:val="es-ES"/>
        </w:rPr>
        <w:t>por el cual socializaron sus experiencias demostrando</w:t>
      </w:r>
      <w:r w:rsidRPr="00A919BA">
        <w:rPr>
          <w:rFonts w:ascii="Times New Roman" w:eastAsia="Calibri" w:hAnsi="Times New Roman" w:cs="Times New Roman"/>
          <w:lang w:val="es-ES"/>
        </w:rPr>
        <w:t xml:space="preserve"> interés </w:t>
      </w:r>
      <w:r w:rsidR="004A3476" w:rsidRPr="00A919BA">
        <w:rPr>
          <w:rFonts w:ascii="Times New Roman" w:eastAsia="Calibri" w:hAnsi="Times New Roman" w:cs="Times New Roman"/>
          <w:lang w:val="es-ES"/>
        </w:rPr>
        <w:t xml:space="preserve">y curiosidad </w:t>
      </w:r>
      <w:r w:rsidRPr="00A919BA">
        <w:rPr>
          <w:rFonts w:ascii="Times New Roman" w:eastAsia="Calibri" w:hAnsi="Times New Roman" w:cs="Times New Roman"/>
          <w:lang w:val="es-ES"/>
        </w:rPr>
        <w:t>por conocer las particularidades culturales de las comunidades amazónicas</w:t>
      </w:r>
      <w:r w:rsidR="004A3476" w:rsidRPr="00A919BA">
        <w:rPr>
          <w:rFonts w:ascii="Times New Roman" w:eastAsia="Calibri" w:hAnsi="Times New Roman" w:cs="Times New Roman"/>
          <w:lang w:val="es-ES"/>
        </w:rPr>
        <w:t>,</w:t>
      </w:r>
      <w:r w:rsidRPr="00A919BA">
        <w:rPr>
          <w:rFonts w:ascii="Times New Roman" w:eastAsia="Calibri" w:hAnsi="Times New Roman" w:cs="Times New Roman"/>
          <w:lang w:val="es-ES"/>
        </w:rPr>
        <w:t xml:space="preserve"> y de la misma forma </w:t>
      </w:r>
      <w:r w:rsidR="004A3476" w:rsidRPr="00A919BA">
        <w:rPr>
          <w:rFonts w:ascii="Times New Roman" w:eastAsia="Calibri" w:hAnsi="Times New Roman" w:cs="Times New Roman"/>
          <w:lang w:val="es-ES"/>
        </w:rPr>
        <w:t xml:space="preserve">por </w:t>
      </w:r>
      <w:r w:rsidRPr="00A919BA">
        <w:rPr>
          <w:rFonts w:ascii="Times New Roman" w:eastAsia="Calibri" w:hAnsi="Times New Roman" w:cs="Times New Roman"/>
          <w:lang w:val="es-ES"/>
        </w:rPr>
        <w:t>el uso del software</w:t>
      </w:r>
      <w:r w:rsidR="004A3476" w:rsidRPr="00A919BA">
        <w:rPr>
          <w:rFonts w:ascii="Times New Roman" w:eastAsia="Calibri" w:hAnsi="Times New Roman" w:cs="Times New Roman"/>
          <w:lang w:val="es-ES"/>
        </w:rPr>
        <w:t>. Esta actividad se concretizó</w:t>
      </w:r>
      <w:r w:rsidRPr="00A919BA">
        <w:rPr>
          <w:rFonts w:ascii="Times New Roman" w:eastAsia="Calibri" w:hAnsi="Times New Roman" w:cs="Times New Roman"/>
          <w:lang w:val="es-ES"/>
        </w:rPr>
        <w:t xml:space="preserve"> </w:t>
      </w:r>
      <w:r w:rsidR="004A3476" w:rsidRPr="00A919BA">
        <w:rPr>
          <w:rFonts w:ascii="Times New Roman" w:eastAsia="Calibri" w:hAnsi="Times New Roman" w:cs="Times New Roman"/>
          <w:lang w:val="es-ES"/>
        </w:rPr>
        <w:t>a través del</w:t>
      </w:r>
      <w:r w:rsidRPr="00A919BA">
        <w:rPr>
          <w:rFonts w:ascii="Times New Roman" w:eastAsia="Calibri" w:hAnsi="Times New Roman" w:cs="Times New Roman"/>
          <w:lang w:val="es-ES"/>
        </w:rPr>
        <w:t xml:space="preserve"> trabajo individual</w:t>
      </w:r>
      <w:r w:rsidR="004F4B66" w:rsidRPr="00A919BA">
        <w:rPr>
          <w:rFonts w:ascii="Times New Roman" w:eastAsia="Calibri" w:hAnsi="Times New Roman" w:cs="Times New Roman"/>
          <w:lang w:val="es-ES"/>
        </w:rPr>
        <w:t xml:space="preserve"> que se registró </w:t>
      </w:r>
      <w:r w:rsidRPr="00A919BA">
        <w:rPr>
          <w:rFonts w:ascii="Times New Roman" w:eastAsia="Calibri" w:hAnsi="Times New Roman" w:cs="Times New Roman"/>
          <w:lang w:val="es-ES"/>
        </w:rPr>
        <w:t xml:space="preserve"> </w:t>
      </w:r>
      <w:r w:rsidR="000D30B6" w:rsidRPr="00A919BA">
        <w:rPr>
          <w:rFonts w:ascii="Times New Roman" w:eastAsia="Calibri" w:hAnsi="Times New Roman" w:cs="Times New Roman"/>
          <w:lang w:val="es-ES"/>
        </w:rPr>
        <w:t>en el Google C</w:t>
      </w:r>
      <w:r w:rsidR="004F4B66" w:rsidRPr="00A919BA">
        <w:rPr>
          <w:rFonts w:ascii="Times New Roman" w:eastAsia="Calibri" w:hAnsi="Times New Roman" w:cs="Times New Roman"/>
          <w:lang w:val="es-ES"/>
        </w:rPr>
        <w:t>lassroom en el tiempo establecido.</w:t>
      </w:r>
    </w:p>
    <w:p w14:paraId="1A2FFF51" w14:textId="77777777" w:rsidR="00280ACA" w:rsidRPr="00AA27B6" w:rsidRDefault="00280ACA" w:rsidP="00280ACA">
      <w:pPr>
        <w:rPr>
          <w:rFonts w:ascii="Times New Roman" w:hAnsi="Times New Roman" w:cs="Times New Roman"/>
          <w:sz w:val="24"/>
          <w:szCs w:val="24"/>
        </w:rPr>
      </w:pPr>
    </w:p>
    <w:p w14:paraId="3E628691" w14:textId="77777777" w:rsidR="00280ACA" w:rsidRDefault="00D9683C" w:rsidP="00AD4967">
      <w:pPr>
        <w:jc w:val="center"/>
        <w:rPr>
          <w:rFonts w:ascii="Times New Roman" w:hAnsi="Times New Roman" w:cs="Times New Roman"/>
          <w:b/>
          <w:sz w:val="24"/>
          <w:szCs w:val="24"/>
        </w:rPr>
      </w:pPr>
      <w:r>
        <w:rPr>
          <w:noProof/>
          <w:lang w:eastAsia="es-PE"/>
        </w:rPr>
        <w:drawing>
          <wp:inline distT="0" distB="0" distL="0" distR="0" wp14:anchorId="28033428" wp14:editId="1DF4B6AE">
            <wp:extent cx="4717657" cy="2067616"/>
            <wp:effectExtent l="0" t="0" r="6985"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7082" t="29237" r="19823" b="21575"/>
                    <a:stretch/>
                  </pic:blipFill>
                  <pic:spPr bwMode="auto">
                    <a:xfrm>
                      <a:off x="0" y="0"/>
                      <a:ext cx="4734171" cy="2074854"/>
                    </a:xfrm>
                    <a:prstGeom prst="rect">
                      <a:avLst/>
                    </a:prstGeom>
                    <a:ln>
                      <a:noFill/>
                    </a:ln>
                    <a:extLst>
                      <a:ext uri="{53640926-AAD7-44D8-BBD7-CCE9431645EC}">
                        <a14:shadowObscured xmlns:a14="http://schemas.microsoft.com/office/drawing/2010/main"/>
                      </a:ext>
                    </a:extLst>
                  </pic:spPr>
                </pic:pic>
              </a:graphicData>
            </a:graphic>
          </wp:inline>
        </w:drawing>
      </w:r>
    </w:p>
    <w:p w14:paraId="64D12EBB" w14:textId="77777777" w:rsidR="00280ACA" w:rsidRDefault="00280ACA" w:rsidP="00280ACA">
      <w:pPr>
        <w:jc w:val="both"/>
        <w:rPr>
          <w:rFonts w:ascii="Times New Roman" w:hAnsi="Times New Roman" w:cs="Times New Roman"/>
          <w:b/>
          <w:sz w:val="24"/>
          <w:szCs w:val="24"/>
        </w:rPr>
      </w:pPr>
      <w:r>
        <w:rPr>
          <w:noProof/>
          <w:lang w:eastAsia="es-PE"/>
        </w:rPr>
        <mc:AlternateContent>
          <mc:Choice Requires="wps">
            <w:drawing>
              <wp:anchor distT="0" distB="0" distL="114300" distR="114300" simplePos="0" relativeHeight="251649536" behindDoc="0" locked="0" layoutInCell="1" allowOverlap="1" wp14:anchorId="5010E403" wp14:editId="330826C6">
                <wp:simplePos x="0" y="0"/>
                <wp:positionH relativeFrom="column">
                  <wp:posOffset>-219075</wp:posOffset>
                </wp:positionH>
                <wp:positionV relativeFrom="paragraph">
                  <wp:posOffset>47625</wp:posOffset>
                </wp:positionV>
                <wp:extent cx="5676900" cy="266700"/>
                <wp:effectExtent l="0" t="0" r="0" b="0"/>
                <wp:wrapNone/>
                <wp:docPr id="2" name="1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700"/>
                        </a:xfrm>
                        <a:prstGeom prst="rect">
                          <a:avLst/>
                        </a:prstGeom>
                        <a:solidFill>
                          <a:prstClr val="white"/>
                        </a:solidFill>
                        <a:ln>
                          <a:noFill/>
                        </a:ln>
                        <a:effectLst/>
                      </wps:spPr>
                      <wps:txbx>
                        <w:txbxContent>
                          <w:p w14:paraId="5C5E9C6D" w14:textId="77777777" w:rsidR="00427863" w:rsidRPr="00E323DA" w:rsidRDefault="00427863" w:rsidP="00280ACA">
                            <w:pPr>
                              <w:pStyle w:val="Descripcin"/>
                              <w:jc w:val="center"/>
                              <w:rPr>
                                <w:rFonts w:ascii="Times New Roman" w:hAnsi="Times New Roman" w:cs="Times New Roman"/>
                                <w:b w:val="0"/>
                                <w:noProof/>
                                <w:color w:val="000000" w:themeColor="text1"/>
                                <w:sz w:val="20"/>
                                <w:szCs w:val="20"/>
                              </w:rPr>
                            </w:pPr>
                            <w:r w:rsidRPr="00E323DA">
                              <w:rPr>
                                <w:rFonts w:ascii="Times New Roman" w:hAnsi="Times New Roman" w:cs="Times New Roman"/>
                                <w:i/>
                                <w:color w:val="000000" w:themeColor="text1"/>
                                <w:sz w:val="20"/>
                                <w:szCs w:val="20"/>
                              </w:rPr>
                              <w:t>Figura 5.</w:t>
                            </w:r>
                            <w:r w:rsidRPr="00E323DA">
                              <w:rPr>
                                <w:rFonts w:ascii="Times New Roman" w:hAnsi="Times New Roman" w:cs="Times New Roman"/>
                                <w:b w:val="0"/>
                                <w:color w:val="000000" w:themeColor="text1"/>
                                <w:sz w:val="20"/>
                                <w:szCs w:val="20"/>
                              </w:rPr>
                              <w:t xml:space="preserve"> Cálculos físico-matemáticos en el Juego awajún elaborado en la  UNIFSLB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010E403" id="113 Cuadro de texto" o:spid="_x0000_s1054" type="#_x0000_t202" style="position:absolute;left:0;text-align:left;margin-left:-17.25pt;margin-top:3.75pt;width:447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" stroked="f">
                <v:textbox style="mso-fit-shape-to-text:t" inset="0,0,0,0">
                  <w:txbxContent>
                    <w:p w14:paraId="5C5E9C6D" w14:textId="77777777" w:rsidR="00427863" w:rsidRPr="00E323DA" w:rsidRDefault="00427863" w:rsidP="00280ACA">
                      <w:pPr>
                        <w:pStyle w:val="Descripcin"/>
                        <w:jc w:val="center"/>
                        <w:rPr>
                          <w:rFonts w:ascii="Times New Roman" w:hAnsi="Times New Roman" w:cs="Times New Roman"/>
                          <w:b w:val="0"/>
                          <w:noProof/>
                          <w:color w:val="000000" w:themeColor="text1"/>
                          <w:sz w:val="20"/>
                          <w:szCs w:val="20"/>
                        </w:rPr>
                      </w:pPr>
                      <w:r w:rsidRPr="00E323DA">
                        <w:rPr>
                          <w:rFonts w:ascii="Times New Roman" w:hAnsi="Times New Roman" w:cs="Times New Roman"/>
                          <w:i/>
                          <w:color w:val="000000" w:themeColor="text1"/>
                          <w:sz w:val="20"/>
                          <w:szCs w:val="20"/>
                        </w:rPr>
                        <w:t>Figura 5.</w:t>
                      </w:r>
                      <w:r w:rsidRPr="00E323DA">
                        <w:rPr>
                          <w:rFonts w:ascii="Times New Roman" w:hAnsi="Times New Roman" w:cs="Times New Roman"/>
                          <w:b w:val="0"/>
                          <w:color w:val="000000" w:themeColor="text1"/>
                          <w:sz w:val="20"/>
                          <w:szCs w:val="20"/>
                        </w:rPr>
                        <w:t xml:space="preserve"> Cálculos físico-matemáticos en el Juego awajún elaborado en la  UNIFSLB</w:t>
                      </w:r>
                    </w:p>
                  </w:txbxContent>
                </v:textbox>
              </v:shape>
            </w:pict>
          </mc:Fallback>
        </mc:AlternateContent>
      </w:r>
    </w:p>
    <w:p w14:paraId="47FAB5C4" w14:textId="77777777" w:rsidR="00280ACA" w:rsidRDefault="00280ACA" w:rsidP="00280ACA">
      <w:pPr>
        <w:jc w:val="both"/>
        <w:rPr>
          <w:rFonts w:ascii="Times New Roman" w:hAnsi="Times New Roman" w:cs="Times New Roman"/>
          <w:b/>
          <w:sz w:val="24"/>
          <w:szCs w:val="24"/>
        </w:rPr>
      </w:pPr>
    </w:p>
    <w:p w14:paraId="781C0760" w14:textId="406ABECB" w:rsidR="00824FCF" w:rsidRPr="00A919BA" w:rsidRDefault="00C27132"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 xml:space="preserve">La figura </w:t>
      </w:r>
      <w:r w:rsidR="009F5739" w:rsidRPr="00A919BA">
        <w:rPr>
          <w:rFonts w:ascii="Times New Roman" w:eastAsia="Calibri" w:hAnsi="Times New Roman" w:cs="Times New Roman"/>
          <w:lang w:val="es-ES"/>
        </w:rPr>
        <w:t>6</w:t>
      </w:r>
      <w:r w:rsidRPr="00A919BA">
        <w:rPr>
          <w:rFonts w:ascii="Times New Roman" w:eastAsia="Calibri" w:hAnsi="Times New Roman" w:cs="Times New Roman"/>
          <w:lang w:val="es-ES"/>
        </w:rPr>
        <w:t xml:space="preserve">  muestra </w:t>
      </w:r>
      <w:r w:rsidR="009F5739" w:rsidRPr="00A919BA">
        <w:rPr>
          <w:rFonts w:ascii="Times New Roman" w:eastAsia="Calibri" w:hAnsi="Times New Roman" w:cs="Times New Roman"/>
          <w:lang w:val="es-ES"/>
        </w:rPr>
        <w:t xml:space="preserve">el trabajo colaborativo que se realizó con los estudiantes por medio de Google </w:t>
      </w:r>
      <w:r w:rsidR="000D30B6" w:rsidRPr="00A919BA">
        <w:rPr>
          <w:rFonts w:ascii="Times New Roman" w:eastAsia="Calibri" w:hAnsi="Times New Roman" w:cs="Times New Roman"/>
          <w:lang w:val="es-ES"/>
        </w:rPr>
        <w:t>M</w:t>
      </w:r>
      <w:r w:rsidR="009F5739" w:rsidRPr="00A919BA">
        <w:rPr>
          <w:rFonts w:ascii="Times New Roman" w:eastAsia="Calibri" w:hAnsi="Times New Roman" w:cs="Times New Roman"/>
          <w:lang w:val="es-ES"/>
        </w:rPr>
        <w:t>eet</w:t>
      </w:r>
      <w:r w:rsidR="00E6578F" w:rsidRPr="00A919BA">
        <w:rPr>
          <w:rFonts w:ascii="Times New Roman" w:eastAsia="Calibri" w:hAnsi="Times New Roman" w:cs="Times New Roman"/>
          <w:lang w:val="es-ES"/>
        </w:rPr>
        <w:t>,</w:t>
      </w:r>
      <w:r w:rsidR="009F5739" w:rsidRPr="00A919BA">
        <w:rPr>
          <w:rFonts w:ascii="Times New Roman" w:eastAsia="Calibri" w:hAnsi="Times New Roman" w:cs="Times New Roman"/>
          <w:lang w:val="es-ES"/>
        </w:rPr>
        <w:t xml:space="preserve"> </w:t>
      </w:r>
      <w:r w:rsidR="00E6578F" w:rsidRPr="00A919BA">
        <w:rPr>
          <w:rFonts w:ascii="Times New Roman" w:eastAsia="Calibri" w:hAnsi="Times New Roman" w:cs="Times New Roman"/>
          <w:lang w:val="es-ES"/>
        </w:rPr>
        <w:t>en un ambiente lúdico de respeto y tolerancia</w:t>
      </w:r>
      <w:r w:rsidR="00223EA6" w:rsidRPr="00A919BA">
        <w:rPr>
          <w:rFonts w:ascii="Times New Roman" w:eastAsia="Calibri" w:hAnsi="Times New Roman" w:cs="Times New Roman"/>
          <w:lang w:val="es-ES"/>
        </w:rPr>
        <w:t>. L</w:t>
      </w:r>
      <w:r w:rsidR="009F5739" w:rsidRPr="00A919BA">
        <w:rPr>
          <w:rFonts w:ascii="Times New Roman" w:eastAsia="Calibri" w:hAnsi="Times New Roman" w:cs="Times New Roman"/>
          <w:lang w:val="es-ES"/>
        </w:rPr>
        <w:t>os estudiantes mostraron interés por la programación</w:t>
      </w:r>
      <w:r w:rsidR="000D30B6" w:rsidRPr="00A919BA">
        <w:rPr>
          <w:rFonts w:ascii="Times New Roman" w:eastAsia="Calibri" w:hAnsi="Times New Roman" w:cs="Times New Roman"/>
          <w:lang w:val="es-ES"/>
        </w:rPr>
        <w:t xml:space="preserve"> de computadoras</w:t>
      </w:r>
      <w:r w:rsidR="00E6578F" w:rsidRPr="00A919BA">
        <w:rPr>
          <w:rFonts w:ascii="Times New Roman" w:eastAsia="Calibri" w:hAnsi="Times New Roman" w:cs="Times New Roman"/>
          <w:lang w:val="es-ES"/>
        </w:rPr>
        <w:t>,</w:t>
      </w:r>
      <w:r w:rsidR="009F5739" w:rsidRPr="00A919BA">
        <w:rPr>
          <w:rFonts w:ascii="Times New Roman" w:eastAsia="Calibri" w:hAnsi="Times New Roman" w:cs="Times New Roman"/>
          <w:lang w:val="es-ES"/>
        </w:rPr>
        <w:t xml:space="preserve"> </w:t>
      </w:r>
      <w:r w:rsidR="00E6578F" w:rsidRPr="00A919BA">
        <w:rPr>
          <w:rFonts w:ascii="Times New Roman" w:eastAsia="Calibri" w:hAnsi="Times New Roman" w:cs="Times New Roman"/>
          <w:lang w:val="es-ES"/>
        </w:rPr>
        <w:t xml:space="preserve">expresaron sus interrogantes </w:t>
      </w:r>
      <w:r w:rsidR="000D30B6" w:rsidRPr="00A919BA">
        <w:rPr>
          <w:rFonts w:ascii="Times New Roman" w:eastAsia="Calibri" w:hAnsi="Times New Roman" w:cs="Times New Roman"/>
          <w:lang w:val="es-ES"/>
        </w:rPr>
        <w:t xml:space="preserve">sobre </w:t>
      </w:r>
      <w:r w:rsidR="00E6578F" w:rsidRPr="00A919BA">
        <w:rPr>
          <w:rFonts w:ascii="Times New Roman" w:eastAsia="Calibri" w:hAnsi="Times New Roman" w:cs="Times New Roman"/>
          <w:lang w:val="es-ES"/>
        </w:rPr>
        <w:t xml:space="preserve">el tema, </w:t>
      </w:r>
      <w:r w:rsidR="009F5739" w:rsidRPr="00A919BA">
        <w:rPr>
          <w:rFonts w:ascii="Times New Roman" w:eastAsia="Calibri" w:hAnsi="Times New Roman" w:cs="Times New Roman"/>
          <w:lang w:val="es-ES"/>
        </w:rPr>
        <w:t xml:space="preserve">así como </w:t>
      </w:r>
      <w:r w:rsidR="000D30B6" w:rsidRPr="00A919BA">
        <w:rPr>
          <w:rFonts w:ascii="Times New Roman" w:eastAsia="Calibri" w:hAnsi="Times New Roman" w:cs="Times New Roman"/>
          <w:lang w:val="es-ES"/>
        </w:rPr>
        <w:t>evidenciaron un</w:t>
      </w:r>
      <w:r w:rsidR="009F5739" w:rsidRPr="00A919BA">
        <w:rPr>
          <w:rFonts w:ascii="Times New Roman" w:eastAsia="Calibri" w:hAnsi="Times New Roman" w:cs="Times New Roman"/>
          <w:lang w:val="es-ES"/>
        </w:rPr>
        <w:t xml:space="preserve"> particular afán por conocer </w:t>
      </w:r>
      <w:r w:rsidR="00E6578F" w:rsidRPr="00A919BA">
        <w:rPr>
          <w:rFonts w:ascii="Times New Roman" w:eastAsia="Calibri" w:hAnsi="Times New Roman" w:cs="Times New Roman"/>
          <w:lang w:val="es-ES"/>
        </w:rPr>
        <w:t>características</w:t>
      </w:r>
      <w:r w:rsidR="009F5739" w:rsidRPr="00A919BA">
        <w:rPr>
          <w:rFonts w:ascii="Times New Roman" w:eastAsia="Calibri" w:hAnsi="Times New Roman" w:cs="Times New Roman"/>
          <w:lang w:val="es-ES"/>
        </w:rPr>
        <w:t xml:space="preserve"> de las </w:t>
      </w:r>
      <w:r w:rsidR="00521DF7" w:rsidRPr="00A919BA">
        <w:rPr>
          <w:rFonts w:ascii="Times New Roman" w:eastAsia="Calibri" w:hAnsi="Times New Roman" w:cs="Times New Roman"/>
          <w:lang w:val="es-ES"/>
        </w:rPr>
        <w:t>prácticas</w:t>
      </w:r>
      <w:r w:rsidR="009F5739" w:rsidRPr="00A919BA">
        <w:rPr>
          <w:rFonts w:ascii="Times New Roman" w:eastAsia="Calibri" w:hAnsi="Times New Roman" w:cs="Times New Roman"/>
          <w:lang w:val="es-ES"/>
        </w:rPr>
        <w:t xml:space="preserve"> ancestrales de los pobladores </w:t>
      </w:r>
      <w:r w:rsidR="00A919BA" w:rsidRPr="00A919BA">
        <w:rPr>
          <w:rFonts w:ascii="Times New Roman" w:eastAsia="Calibri" w:hAnsi="Times New Roman" w:cs="Times New Roman"/>
          <w:lang w:val="es-ES"/>
        </w:rPr>
        <w:t>Awajún</w:t>
      </w:r>
      <w:r w:rsidR="00E6578F" w:rsidRPr="00A919BA">
        <w:rPr>
          <w:rFonts w:ascii="Times New Roman" w:eastAsia="Calibri" w:hAnsi="Times New Roman" w:cs="Times New Roman"/>
          <w:lang w:val="es-ES"/>
        </w:rPr>
        <w:t xml:space="preserve">. </w:t>
      </w:r>
    </w:p>
    <w:p w14:paraId="6653F2A5" w14:textId="77777777" w:rsidR="00824FCF" w:rsidRDefault="00824FCF" w:rsidP="00280ACA">
      <w:pPr>
        <w:jc w:val="both"/>
        <w:rPr>
          <w:rFonts w:ascii="Times New Roman" w:hAnsi="Times New Roman" w:cs="Times New Roman"/>
          <w:b/>
          <w:sz w:val="24"/>
          <w:szCs w:val="24"/>
        </w:rPr>
      </w:pPr>
    </w:p>
    <w:p w14:paraId="3D909F0D" w14:textId="77777777" w:rsidR="00EE34EF" w:rsidRDefault="00EE34EF" w:rsidP="00E80AFF">
      <w:pPr>
        <w:jc w:val="center"/>
        <w:rPr>
          <w:rFonts w:ascii="Times New Roman" w:hAnsi="Times New Roman" w:cs="Times New Roman"/>
          <w:b/>
          <w:sz w:val="24"/>
          <w:szCs w:val="24"/>
        </w:rPr>
      </w:pPr>
      <w:r>
        <w:rPr>
          <w:noProof/>
          <w:lang w:eastAsia="es-PE"/>
        </w:rPr>
        <w:drawing>
          <wp:inline distT="0" distB="0" distL="0" distR="0" wp14:anchorId="5AC4520B" wp14:editId="388C6137">
            <wp:extent cx="4973337" cy="201884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1869" b="15931"/>
                    <a:stretch/>
                  </pic:blipFill>
                  <pic:spPr bwMode="auto">
                    <a:xfrm>
                      <a:off x="0" y="0"/>
                      <a:ext cx="4971334" cy="2018032"/>
                    </a:xfrm>
                    <a:prstGeom prst="rect">
                      <a:avLst/>
                    </a:prstGeom>
                    <a:ln>
                      <a:noFill/>
                    </a:ln>
                    <a:extLst>
                      <a:ext uri="{53640926-AAD7-44D8-BBD7-CCE9431645EC}">
                        <a14:shadowObscured xmlns:a14="http://schemas.microsoft.com/office/drawing/2010/main"/>
                      </a:ext>
                    </a:extLst>
                  </pic:spPr>
                </pic:pic>
              </a:graphicData>
            </a:graphic>
          </wp:inline>
        </w:drawing>
      </w:r>
    </w:p>
    <w:p w14:paraId="703279E8" w14:textId="77777777" w:rsidR="00EE34EF" w:rsidRDefault="00EE34EF" w:rsidP="00280ACA">
      <w:pPr>
        <w:jc w:val="both"/>
        <w:rPr>
          <w:rFonts w:ascii="Times New Roman" w:hAnsi="Times New Roman" w:cs="Times New Roman"/>
          <w:b/>
          <w:sz w:val="24"/>
          <w:szCs w:val="24"/>
        </w:rPr>
      </w:pPr>
      <w:r>
        <w:rPr>
          <w:noProof/>
          <w:lang w:eastAsia="es-PE"/>
        </w:rPr>
        <mc:AlternateContent>
          <mc:Choice Requires="wps">
            <w:drawing>
              <wp:anchor distT="0" distB="0" distL="114300" distR="114300" simplePos="0" relativeHeight="251661824" behindDoc="0" locked="0" layoutInCell="1" allowOverlap="1" wp14:anchorId="7C7A4010" wp14:editId="78F891C8">
                <wp:simplePos x="0" y="0"/>
                <wp:positionH relativeFrom="column">
                  <wp:posOffset>-66675</wp:posOffset>
                </wp:positionH>
                <wp:positionV relativeFrom="paragraph">
                  <wp:posOffset>8255</wp:posOffset>
                </wp:positionV>
                <wp:extent cx="5676900" cy="266700"/>
                <wp:effectExtent l="0" t="0" r="0" b="0"/>
                <wp:wrapNone/>
                <wp:docPr id="4" name="1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66700"/>
                        </a:xfrm>
                        <a:prstGeom prst="rect">
                          <a:avLst/>
                        </a:prstGeom>
                        <a:solidFill>
                          <a:prstClr val="white"/>
                        </a:solidFill>
                        <a:ln>
                          <a:noFill/>
                        </a:ln>
                        <a:effectLst/>
                      </wps:spPr>
                      <wps:txbx>
                        <w:txbxContent>
                          <w:p w14:paraId="0C79B11F" w14:textId="77777777" w:rsidR="00EE34EF" w:rsidRPr="00E323DA" w:rsidRDefault="00EE34EF" w:rsidP="00EE34EF">
                            <w:pPr>
                              <w:pStyle w:val="Descripcin"/>
                              <w:jc w:val="center"/>
                              <w:rPr>
                                <w:rFonts w:ascii="Times New Roman" w:hAnsi="Times New Roman" w:cs="Times New Roman"/>
                                <w:b w:val="0"/>
                                <w:noProof/>
                                <w:color w:val="000000" w:themeColor="text1"/>
                                <w:sz w:val="20"/>
                                <w:szCs w:val="20"/>
                              </w:rPr>
                            </w:pPr>
                            <w:r w:rsidRPr="00E323DA">
                              <w:rPr>
                                <w:rFonts w:ascii="Times New Roman" w:hAnsi="Times New Roman" w:cs="Times New Roman"/>
                                <w:i/>
                                <w:color w:val="000000" w:themeColor="text1"/>
                                <w:sz w:val="20"/>
                                <w:szCs w:val="20"/>
                              </w:rPr>
                              <w:t>Figura 6.</w:t>
                            </w:r>
                            <w:r w:rsidRPr="00E323DA">
                              <w:rPr>
                                <w:rFonts w:ascii="Times New Roman" w:hAnsi="Times New Roman" w:cs="Times New Roman"/>
                                <w:b w:val="0"/>
                                <w:color w:val="000000" w:themeColor="text1"/>
                                <w:sz w:val="20"/>
                                <w:szCs w:val="20"/>
                              </w:rPr>
                              <w:t xml:space="preserve"> Sesiones de trabajo colaborativo  para la implantación del juego awajún elaborado en la  UNIFSLB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C7A4010" id="_x0000_s1055" type="#_x0000_t202" style="position:absolute;left:0;text-align:left;margin-left:-5.25pt;margin-top:.65pt;width:447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" stroked="f">
                <v:textbox style="mso-fit-shape-to-text:t" inset="0,0,0,0">
                  <w:txbxContent>
                    <w:p w14:paraId="0C79B11F" w14:textId="77777777" w:rsidR="00EE34EF" w:rsidRPr="00E323DA" w:rsidRDefault="00EE34EF" w:rsidP="00EE34EF">
                      <w:pPr>
                        <w:pStyle w:val="Descripcin"/>
                        <w:jc w:val="center"/>
                        <w:rPr>
                          <w:rFonts w:ascii="Times New Roman" w:hAnsi="Times New Roman" w:cs="Times New Roman"/>
                          <w:b w:val="0"/>
                          <w:noProof/>
                          <w:color w:val="000000" w:themeColor="text1"/>
                          <w:sz w:val="20"/>
                          <w:szCs w:val="20"/>
                        </w:rPr>
                      </w:pPr>
                      <w:r w:rsidRPr="00E323DA">
                        <w:rPr>
                          <w:rFonts w:ascii="Times New Roman" w:hAnsi="Times New Roman" w:cs="Times New Roman"/>
                          <w:i/>
                          <w:color w:val="000000" w:themeColor="text1"/>
                          <w:sz w:val="20"/>
                          <w:szCs w:val="20"/>
                        </w:rPr>
                        <w:t>Figura 6.</w:t>
                      </w:r>
                      <w:r w:rsidRPr="00E323DA">
                        <w:rPr>
                          <w:rFonts w:ascii="Times New Roman" w:hAnsi="Times New Roman" w:cs="Times New Roman"/>
                          <w:b w:val="0"/>
                          <w:color w:val="000000" w:themeColor="text1"/>
                          <w:sz w:val="20"/>
                          <w:szCs w:val="20"/>
                        </w:rPr>
                        <w:t xml:space="preserve"> Sesiones de trabajo colaborativo  para la implantación del juego awajún elaborado en la  UNIFSLB</w:t>
                      </w:r>
                    </w:p>
                  </w:txbxContent>
                </v:textbox>
              </v:shape>
            </w:pict>
          </mc:Fallback>
        </mc:AlternateContent>
      </w:r>
    </w:p>
    <w:p w14:paraId="2BD00E22" w14:textId="77777777" w:rsidR="00580087" w:rsidRDefault="00580087">
      <w:pP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51F1CD08" w14:textId="114554BA" w:rsidR="004D49C1" w:rsidRPr="004D49C1" w:rsidRDefault="004D49C1" w:rsidP="004D49C1">
      <w:pPr>
        <w:pStyle w:val="Descripcin"/>
        <w:rPr>
          <w:rFonts w:ascii="Times New Roman" w:hAnsi="Times New Roman" w:cs="Times New Roman"/>
          <w:b w:val="0"/>
          <w:color w:val="000000" w:themeColor="text1"/>
          <w:sz w:val="24"/>
          <w:szCs w:val="24"/>
        </w:rPr>
      </w:pPr>
      <w:r w:rsidRPr="004D49C1">
        <w:rPr>
          <w:rFonts w:ascii="Times New Roman" w:hAnsi="Times New Roman" w:cs="Times New Roman"/>
          <w:color w:val="000000" w:themeColor="text1"/>
          <w:sz w:val="24"/>
          <w:szCs w:val="24"/>
        </w:rPr>
        <w:lastRenderedPageBreak/>
        <w:t>Tabla 4</w:t>
      </w:r>
    </w:p>
    <w:p w14:paraId="44537AE1" w14:textId="77777777" w:rsidR="004D49C1" w:rsidRPr="004D49C1" w:rsidRDefault="004D49C1" w:rsidP="004D49C1">
      <w:pPr>
        <w:pStyle w:val="Descripcin"/>
        <w:rPr>
          <w:rFonts w:ascii="Times New Roman" w:hAnsi="Times New Roman" w:cs="Times New Roman"/>
          <w:b w:val="0"/>
          <w:i/>
          <w:noProof/>
          <w:color w:val="000000" w:themeColor="text1"/>
          <w:sz w:val="24"/>
          <w:szCs w:val="24"/>
        </w:rPr>
      </w:pPr>
      <w:r w:rsidRPr="004D49C1">
        <w:rPr>
          <w:rFonts w:ascii="Times New Roman" w:hAnsi="Times New Roman" w:cs="Times New Roman"/>
          <w:b w:val="0"/>
          <w:i/>
          <w:color w:val="000000" w:themeColor="text1"/>
          <w:sz w:val="24"/>
          <w:szCs w:val="24"/>
        </w:rPr>
        <w:t>Dimensiones de las preguntas realizadas en el trabajo individual por los estudiantes   de la UNIFSLB</w:t>
      </w:r>
    </w:p>
    <w:tbl>
      <w:tblPr>
        <w:tblStyle w:val="Listamedia1"/>
        <w:tblW w:w="9322" w:type="dxa"/>
        <w:jc w:val="center"/>
        <w:tblLook w:val="04A0" w:firstRow="1" w:lastRow="0" w:firstColumn="1" w:lastColumn="0" w:noHBand="0" w:noVBand="1"/>
      </w:tblPr>
      <w:tblGrid>
        <w:gridCol w:w="2324"/>
        <w:gridCol w:w="6998"/>
      </w:tblGrid>
      <w:tr w:rsidR="00E37E4E" w:rsidRPr="004D49C1" w14:paraId="3329C585" w14:textId="77777777" w:rsidTr="004D49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auto"/>
          </w:tcPr>
          <w:p w14:paraId="0C17705A" w14:textId="77777777" w:rsidR="00E37E4E" w:rsidRPr="004D49C1" w:rsidRDefault="00E37E4E" w:rsidP="00E37E4E">
            <w:pPr>
              <w:jc w:val="center"/>
              <w:rPr>
                <w:rFonts w:ascii="Times New Roman" w:hAnsi="Times New Roman" w:cs="Times New Roman"/>
                <w:b w:val="0"/>
                <w:sz w:val="24"/>
                <w:szCs w:val="24"/>
              </w:rPr>
            </w:pPr>
            <w:r w:rsidRPr="004D49C1">
              <w:rPr>
                <w:rFonts w:ascii="Times New Roman" w:hAnsi="Times New Roman" w:cs="Times New Roman"/>
                <w:sz w:val="24"/>
                <w:szCs w:val="24"/>
              </w:rPr>
              <w:t>DIMENSIÓN</w:t>
            </w:r>
          </w:p>
        </w:tc>
        <w:tc>
          <w:tcPr>
            <w:tcW w:w="6998" w:type="dxa"/>
            <w:shd w:val="clear" w:color="auto" w:fill="auto"/>
          </w:tcPr>
          <w:p w14:paraId="7A3DE291" w14:textId="77777777" w:rsidR="00E37E4E" w:rsidRPr="004D49C1" w:rsidRDefault="00E37E4E" w:rsidP="00E37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sz w:val="24"/>
                <w:szCs w:val="24"/>
              </w:rPr>
              <w:t>PREGUNTA</w:t>
            </w:r>
            <w:r w:rsidR="00F85643" w:rsidRPr="004D49C1">
              <w:rPr>
                <w:rFonts w:ascii="Times New Roman" w:hAnsi="Times New Roman" w:cs="Times New Roman"/>
                <w:sz w:val="24"/>
                <w:szCs w:val="24"/>
              </w:rPr>
              <w:t xml:space="preserve"> DE TRABAJO INDIVIDUAL</w:t>
            </w:r>
          </w:p>
        </w:tc>
      </w:tr>
      <w:tr w:rsidR="00214F1E" w:rsidRPr="004D49C1" w14:paraId="0DF3485F" w14:textId="77777777" w:rsidTr="004D49C1">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2324" w:type="dxa"/>
            <w:vMerge w:val="restart"/>
            <w:shd w:val="clear" w:color="auto" w:fill="auto"/>
          </w:tcPr>
          <w:p w14:paraId="648B4812" w14:textId="77777777" w:rsidR="00296D94" w:rsidRPr="004D49C1" w:rsidRDefault="00296D94" w:rsidP="007A4608">
            <w:pPr>
              <w:jc w:val="both"/>
              <w:rPr>
                <w:rFonts w:ascii="Times New Roman" w:hAnsi="Times New Roman" w:cs="Times New Roman"/>
                <w:b w:val="0"/>
                <w:sz w:val="24"/>
                <w:szCs w:val="24"/>
              </w:rPr>
            </w:pPr>
          </w:p>
          <w:p w14:paraId="4E58C2B0" w14:textId="77777777" w:rsidR="00296D94" w:rsidRPr="004D49C1" w:rsidRDefault="00296D94" w:rsidP="007A4608">
            <w:pPr>
              <w:jc w:val="both"/>
              <w:rPr>
                <w:rFonts w:ascii="Times New Roman" w:hAnsi="Times New Roman" w:cs="Times New Roman"/>
                <w:b w:val="0"/>
                <w:sz w:val="24"/>
                <w:szCs w:val="24"/>
              </w:rPr>
            </w:pPr>
          </w:p>
          <w:p w14:paraId="3E31C636" w14:textId="77777777" w:rsidR="00296D94" w:rsidRPr="004D49C1" w:rsidRDefault="00296D94" w:rsidP="007A4608">
            <w:pPr>
              <w:jc w:val="both"/>
              <w:rPr>
                <w:rFonts w:ascii="Times New Roman" w:hAnsi="Times New Roman" w:cs="Times New Roman"/>
                <w:b w:val="0"/>
                <w:sz w:val="24"/>
                <w:szCs w:val="24"/>
              </w:rPr>
            </w:pPr>
          </w:p>
          <w:p w14:paraId="168DCB27" w14:textId="77777777" w:rsidR="00296D94" w:rsidRPr="004D49C1" w:rsidRDefault="00521625" w:rsidP="007A4608">
            <w:pPr>
              <w:jc w:val="both"/>
              <w:rPr>
                <w:rFonts w:ascii="Times New Roman" w:hAnsi="Times New Roman" w:cs="Times New Roman"/>
                <w:b w:val="0"/>
                <w:sz w:val="24"/>
                <w:szCs w:val="24"/>
              </w:rPr>
            </w:pPr>
            <w:r w:rsidRPr="004D49C1">
              <w:rPr>
                <w:rFonts w:ascii="Times New Roman" w:hAnsi="Times New Roman" w:cs="Times New Roman"/>
                <w:sz w:val="24"/>
                <w:szCs w:val="24"/>
              </w:rPr>
              <w:t>FÍSICO</w:t>
            </w:r>
            <w:r w:rsidR="00487D29" w:rsidRPr="004D49C1">
              <w:rPr>
                <w:rFonts w:ascii="Times New Roman" w:hAnsi="Times New Roman" w:cs="Times New Roman"/>
                <w:sz w:val="24"/>
                <w:szCs w:val="24"/>
              </w:rPr>
              <w:t>-MATEMÁTICO</w:t>
            </w:r>
          </w:p>
        </w:tc>
        <w:tc>
          <w:tcPr>
            <w:tcW w:w="6998" w:type="dxa"/>
            <w:shd w:val="clear" w:color="auto" w:fill="auto"/>
          </w:tcPr>
          <w:p w14:paraId="58B76039" w14:textId="77777777" w:rsidR="00296D94" w:rsidRPr="004D49C1" w:rsidRDefault="00296D94" w:rsidP="007A460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¿Es físicamente coherente que las velocidades de las 3 armas sean diferentes?</w:t>
            </w:r>
          </w:p>
        </w:tc>
      </w:tr>
      <w:tr w:rsidR="00296D94" w:rsidRPr="004D49C1" w14:paraId="6112ECAD"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492C19EF" w14:textId="77777777" w:rsidR="00296D94" w:rsidRPr="004D49C1" w:rsidRDefault="00296D94" w:rsidP="007A4608">
            <w:pPr>
              <w:jc w:val="both"/>
              <w:rPr>
                <w:rFonts w:ascii="Times New Roman" w:hAnsi="Times New Roman" w:cs="Times New Roman"/>
                <w:b w:val="0"/>
                <w:sz w:val="24"/>
                <w:szCs w:val="24"/>
              </w:rPr>
            </w:pPr>
          </w:p>
        </w:tc>
        <w:tc>
          <w:tcPr>
            <w:tcW w:w="6998" w:type="dxa"/>
            <w:shd w:val="clear" w:color="auto" w:fill="auto"/>
          </w:tcPr>
          <w:p w14:paraId="3BEBD338" w14:textId="77777777" w:rsidR="00296D94" w:rsidRPr="004D49C1" w:rsidRDefault="00296D94"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¿El distanciamiento entre personajes que aparecen en el software es exacto?</w:t>
            </w:r>
          </w:p>
        </w:tc>
      </w:tr>
      <w:tr w:rsidR="00214F1E" w:rsidRPr="004D49C1" w14:paraId="6224C1CB"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2E0E80D1" w14:textId="77777777" w:rsidR="00296D94" w:rsidRPr="004D49C1" w:rsidRDefault="00296D94" w:rsidP="007A4608">
            <w:pPr>
              <w:jc w:val="both"/>
              <w:rPr>
                <w:rFonts w:ascii="Times New Roman" w:hAnsi="Times New Roman" w:cs="Times New Roman"/>
                <w:b w:val="0"/>
                <w:sz w:val="24"/>
                <w:szCs w:val="24"/>
              </w:rPr>
            </w:pPr>
          </w:p>
        </w:tc>
        <w:tc>
          <w:tcPr>
            <w:tcW w:w="6998" w:type="dxa"/>
            <w:shd w:val="clear" w:color="auto" w:fill="auto"/>
          </w:tcPr>
          <w:p w14:paraId="7D708ED7" w14:textId="77777777" w:rsidR="00296D94" w:rsidRPr="004D49C1" w:rsidRDefault="00296D94"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¿Explicar y justificar el valor del  alcance horizontal que se logra con el disparo?</w:t>
            </w:r>
          </w:p>
        </w:tc>
      </w:tr>
      <w:tr w:rsidR="00296D94" w:rsidRPr="004D49C1" w14:paraId="1A67A949"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372B73F8" w14:textId="77777777" w:rsidR="00296D94" w:rsidRPr="004D49C1" w:rsidRDefault="00296D94" w:rsidP="007A4608">
            <w:pPr>
              <w:jc w:val="both"/>
              <w:rPr>
                <w:rFonts w:ascii="Times New Roman" w:hAnsi="Times New Roman" w:cs="Times New Roman"/>
                <w:b w:val="0"/>
                <w:sz w:val="24"/>
                <w:szCs w:val="24"/>
              </w:rPr>
            </w:pPr>
          </w:p>
        </w:tc>
        <w:tc>
          <w:tcPr>
            <w:tcW w:w="6998" w:type="dxa"/>
            <w:shd w:val="clear" w:color="auto" w:fill="auto"/>
          </w:tcPr>
          <w:p w14:paraId="190CC82A" w14:textId="77777777" w:rsidR="00296D94" w:rsidRPr="004D49C1" w:rsidRDefault="00296D94"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¿El alcance horizontal logrado depende de la altura del disparo?</w:t>
            </w:r>
          </w:p>
        </w:tc>
      </w:tr>
      <w:tr w:rsidR="00214F1E" w:rsidRPr="004D49C1" w14:paraId="018D042C"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15D60793" w14:textId="77777777" w:rsidR="00296D94" w:rsidRPr="004D49C1" w:rsidRDefault="00296D94" w:rsidP="007A4608">
            <w:pPr>
              <w:jc w:val="both"/>
              <w:rPr>
                <w:rFonts w:ascii="Times New Roman" w:hAnsi="Times New Roman" w:cs="Times New Roman"/>
                <w:b w:val="0"/>
                <w:sz w:val="24"/>
                <w:szCs w:val="24"/>
              </w:rPr>
            </w:pPr>
          </w:p>
        </w:tc>
        <w:tc>
          <w:tcPr>
            <w:tcW w:w="6998" w:type="dxa"/>
            <w:shd w:val="clear" w:color="auto" w:fill="auto"/>
          </w:tcPr>
          <w:p w14:paraId="4EED52C4" w14:textId="77777777" w:rsidR="00296D94" w:rsidRPr="004D49C1" w:rsidRDefault="00296D94"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¿Los valores de velocidad cuando se usa la flecha, cerbatana o lanza son valores reales o referenciales?</w:t>
            </w:r>
          </w:p>
        </w:tc>
      </w:tr>
      <w:tr w:rsidR="00296D94" w:rsidRPr="004D49C1" w14:paraId="3FD8A15C"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19E5ACBB" w14:textId="77777777" w:rsidR="00296D94" w:rsidRPr="004D49C1" w:rsidRDefault="00296D94" w:rsidP="007A4608">
            <w:pPr>
              <w:jc w:val="both"/>
              <w:rPr>
                <w:rFonts w:ascii="Times New Roman" w:hAnsi="Times New Roman" w:cs="Times New Roman"/>
                <w:b w:val="0"/>
                <w:sz w:val="24"/>
                <w:szCs w:val="24"/>
              </w:rPr>
            </w:pPr>
          </w:p>
        </w:tc>
        <w:tc>
          <w:tcPr>
            <w:tcW w:w="6998" w:type="dxa"/>
            <w:shd w:val="clear" w:color="auto" w:fill="auto"/>
          </w:tcPr>
          <w:p w14:paraId="1B2043E0" w14:textId="77777777" w:rsidR="00296D94" w:rsidRPr="004D49C1" w:rsidRDefault="00296D94"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En un disparo fallado por usted  adjunte el cálculo del acercamiento correcto para lograr el objetivo.</w:t>
            </w:r>
          </w:p>
        </w:tc>
      </w:tr>
      <w:tr w:rsidR="00214F1E" w:rsidRPr="004D49C1" w14:paraId="37C73721"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val="restart"/>
            <w:shd w:val="clear" w:color="auto" w:fill="auto"/>
          </w:tcPr>
          <w:p w14:paraId="74B3125C" w14:textId="77777777" w:rsidR="00D54729" w:rsidRPr="004D49C1" w:rsidRDefault="00D54729" w:rsidP="007A4608">
            <w:pPr>
              <w:jc w:val="both"/>
              <w:rPr>
                <w:rFonts w:ascii="Times New Roman" w:hAnsi="Times New Roman" w:cs="Times New Roman"/>
                <w:b w:val="0"/>
                <w:sz w:val="24"/>
                <w:szCs w:val="24"/>
              </w:rPr>
            </w:pPr>
          </w:p>
          <w:p w14:paraId="14D443F8" w14:textId="77777777" w:rsidR="00D54729" w:rsidRPr="004D49C1" w:rsidRDefault="00D54729" w:rsidP="007A4608">
            <w:pPr>
              <w:jc w:val="both"/>
              <w:rPr>
                <w:rFonts w:ascii="Times New Roman" w:hAnsi="Times New Roman" w:cs="Times New Roman"/>
                <w:b w:val="0"/>
                <w:sz w:val="24"/>
                <w:szCs w:val="24"/>
              </w:rPr>
            </w:pPr>
          </w:p>
          <w:p w14:paraId="2E402DFA" w14:textId="77777777" w:rsidR="00D54729" w:rsidRPr="004D49C1" w:rsidRDefault="00D54729" w:rsidP="007A4608">
            <w:pPr>
              <w:jc w:val="both"/>
              <w:rPr>
                <w:rFonts w:ascii="Times New Roman" w:hAnsi="Times New Roman" w:cs="Times New Roman"/>
                <w:b w:val="0"/>
                <w:sz w:val="24"/>
                <w:szCs w:val="24"/>
              </w:rPr>
            </w:pPr>
            <w:r w:rsidRPr="004D49C1">
              <w:rPr>
                <w:rFonts w:ascii="Times New Roman" w:hAnsi="Times New Roman" w:cs="Times New Roman"/>
                <w:sz w:val="24"/>
                <w:szCs w:val="24"/>
              </w:rPr>
              <w:t>LÚDIC</w:t>
            </w:r>
            <w:r w:rsidR="00487D29" w:rsidRPr="004D49C1">
              <w:rPr>
                <w:rFonts w:ascii="Times New Roman" w:hAnsi="Times New Roman" w:cs="Times New Roman"/>
                <w:sz w:val="24"/>
                <w:szCs w:val="24"/>
              </w:rPr>
              <w:t>A</w:t>
            </w:r>
          </w:p>
        </w:tc>
        <w:tc>
          <w:tcPr>
            <w:tcW w:w="6998" w:type="dxa"/>
            <w:shd w:val="clear" w:color="auto" w:fill="auto"/>
          </w:tcPr>
          <w:p w14:paraId="6F30A217" w14:textId="77777777" w:rsidR="00D54729" w:rsidRPr="004D49C1" w:rsidRDefault="00D54729"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¿Qué relación existen entre el movimiento de los personajes y el puntaje?</w:t>
            </w:r>
          </w:p>
        </w:tc>
      </w:tr>
      <w:tr w:rsidR="00D54729" w:rsidRPr="004D49C1" w14:paraId="2DC3424B"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709AC0AE"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7BDECF4A"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¿En cuántos movimientos lograste un máximo acercamiento? Indicar puntaje</w:t>
            </w:r>
          </w:p>
        </w:tc>
      </w:tr>
      <w:tr w:rsidR="00214F1E" w:rsidRPr="004D49C1" w14:paraId="7C46B2D4"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36D30D31"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59ADD163" w14:textId="77777777" w:rsidR="00D54729" w:rsidRPr="004D49C1" w:rsidRDefault="00F85643"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¿El máximo acercamiento que se requiere responde a un criterio físico  o matemático?</w:t>
            </w:r>
          </w:p>
        </w:tc>
      </w:tr>
      <w:tr w:rsidR="00D54729" w:rsidRPr="004D49C1" w14:paraId="1D7D573D"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3F47767D"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33995C79"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 xml:space="preserve">¿Existe alguna relación entre el acierto en el disparo o la cercanía y el puntaje logrado?  </w:t>
            </w:r>
          </w:p>
        </w:tc>
      </w:tr>
      <w:tr w:rsidR="00214F1E" w:rsidRPr="004D49C1" w14:paraId="26FA65C6"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6C888B5C"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4D573E35" w14:textId="77777777" w:rsidR="00D54729" w:rsidRPr="004D49C1" w:rsidRDefault="00D54729"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D49C1">
              <w:rPr>
                <w:rFonts w:ascii="Times New Roman" w:hAnsi="Times New Roman" w:cs="Times New Roman"/>
              </w:rPr>
              <w:t>Cuando ingresas nuevamente al software o tecleas la letra “N” para un juego nuevo, ¿las posiciones de los personajes coincide</w:t>
            </w:r>
            <w:r w:rsidR="003945CC" w:rsidRPr="004D49C1">
              <w:rPr>
                <w:rFonts w:ascii="Times New Roman" w:hAnsi="Times New Roman" w:cs="Times New Roman"/>
              </w:rPr>
              <w:t>n</w:t>
            </w:r>
            <w:r w:rsidRPr="004D49C1">
              <w:rPr>
                <w:rFonts w:ascii="Times New Roman" w:hAnsi="Times New Roman" w:cs="Times New Roman"/>
              </w:rPr>
              <w:t>?</w:t>
            </w:r>
          </w:p>
        </w:tc>
      </w:tr>
      <w:tr w:rsidR="00D54729" w:rsidRPr="004D49C1" w14:paraId="3DBC3D01"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val="restart"/>
            <w:shd w:val="clear" w:color="auto" w:fill="auto"/>
          </w:tcPr>
          <w:p w14:paraId="6F1F33B2" w14:textId="77777777" w:rsidR="00D54729" w:rsidRPr="004D49C1" w:rsidRDefault="00D54729" w:rsidP="007A4608">
            <w:pPr>
              <w:jc w:val="both"/>
              <w:rPr>
                <w:rFonts w:ascii="Times New Roman" w:hAnsi="Times New Roman" w:cs="Times New Roman"/>
                <w:b w:val="0"/>
                <w:sz w:val="24"/>
                <w:szCs w:val="24"/>
              </w:rPr>
            </w:pPr>
          </w:p>
          <w:p w14:paraId="1B0F1A8B" w14:textId="77777777" w:rsidR="00D54729" w:rsidRPr="004D49C1" w:rsidRDefault="00214F1E" w:rsidP="00214F1E">
            <w:pPr>
              <w:jc w:val="both"/>
              <w:rPr>
                <w:rFonts w:ascii="Times New Roman" w:hAnsi="Times New Roman" w:cs="Times New Roman"/>
                <w:b w:val="0"/>
                <w:sz w:val="24"/>
                <w:szCs w:val="24"/>
              </w:rPr>
            </w:pPr>
            <w:r w:rsidRPr="004D49C1">
              <w:rPr>
                <w:rFonts w:ascii="Times New Roman" w:hAnsi="Times New Roman" w:cs="Times New Roman"/>
                <w:sz w:val="24"/>
                <w:szCs w:val="24"/>
              </w:rPr>
              <w:t>INTERCULTURAL</w:t>
            </w:r>
          </w:p>
        </w:tc>
        <w:tc>
          <w:tcPr>
            <w:tcW w:w="6998" w:type="dxa"/>
            <w:shd w:val="clear" w:color="auto" w:fill="auto"/>
          </w:tcPr>
          <w:p w14:paraId="2D7A091C"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¿Los valores de velocidad cuando se usa la flecha, cerbatana o lanza son valores reales o referenciales?</w:t>
            </w:r>
          </w:p>
        </w:tc>
      </w:tr>
      <w:tr w:rsidR="00214F1E" w:rsidRPr="004D49C1" w14:paraId="230682AC"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797D344A"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534BEE6C" w14:textId="77777777" w:rsidR="00D54729" w:rsidRPr="004D49C1" w:rsidRDefault="003945CC"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w:t>
            </w:r>
            <w:r w:rsidR="00D54729" w:rsidRPr="004D49C1">
              <w:rPr>
                <w:rFonts w:ascii="Times New Roman" w:hAnsi="Times New Roman" w:cs="Times New Roman"/>
              </w:rPr>
              <w:t>De qué manera  el uso de este software revalora la cultura ancestral awajún?</w:t>
            </w:r>
          </w:p>
        </w:tc>
      </w:tr>
      <w:tr w:rsidR="00D54729" w:rsidRPr="004D49C1" w14:paraId="578C98B4"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4BCFC75E"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7D20348A"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¿Es físicamente coherente que las velocidades de las 3 armas sean diferentes?</w:t>
            </w:r>
          </w:p>
        </w:tc>
      </w:tr>
      <w:tr w:rsidR="00214F1E" w:rsidRPr="004D49C1" w14:paraId="1B77E884"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47CB13EC" w14:textId="77777777" w:rsidR="002F38D2" w:rsidRPr="004D49C1" w:rsidRDefault="002F38D2" w:rsidP="007A4608">
            <w:pPr>
              <w:jc w:val="both"/>
              <w:rPr>
                <w:rFonts w:ascii="Times New Roman" w:hAnsi="Times New Roman" w:cs="Times New Roman"/>
                <w:b w:val="0"/>
                <w:sz w:val="24"/>
                <w:szCs w:val="24"/>
              </w:rPr>
            </w:pPr>
          </w:p>
        </w:tc>
        <w:tc>
          <w:tcPr>
            <w:tcW w:w="6998" w:type="dxa"/>
            <w:shd w:val="clear" w:color="auto" w:fill="auto"/>
          </w:tcPr>
          <w:p w14:paraId="54C8191A" w14:textId="77777777" w:rsidR="002F38D2" w:rsidRPr="004D49C1" w:rsidRDefault="002F38D2"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La altura del disparo. ¿A qué criterio responde?</w:t>
            </w:r>
          </w:p>
        </w:tc>
      </w:tr>
      <w:tr w:rsidR="00D54729" w:rsidRPr="004D49C1" w14:paraId="5C04FFC5"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621FE346"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7C5ECDAA"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 xml:space="preserve">¿Puede ser el  cazador Awajún </w:t>
            </w:r>
            <w:r w:rsidR="00296D94" w:rsidRPr="004D49C1">
              <w:rPr>
                <w:rFonts w:ascii="Times New Roman" w:hAnsi="Times New Roman" w:cs="Times New Roman"/>
              </w:rPr>
              <w:t xml:space="preserve"> una </w:t>
            </w:r>
            <w:r w:rsidR="003945CC" w:rsidRPr="004D49C1">
              <w:rPr>
                <w:rFonts w:ascii="Times New Roman" w:hAnsi="Times New Roman" w:cs="Times New Roman"/>
              </w:rPr>
              <w:t>mujer</w:t>
            </w:r>
            <w:r w:rsidRPr="004D49C1">
              <w:rPr>
                <w:rFonts w:ascii="Times New Roman" w:hAnsi="Times New Roman" w:cs="Times New Roman"/>
              </w:rPr>
              <w:t>?</w:t>
            </w:r>
          </w:p>
        </w:tc>
      </w:tr>
      <w:tr w:rsidR="00214F1E" w:rsidRPr="004D49C1" w14:paraId="595E90DC" w14:textId="77777777" w:rsidTr="004D49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46D52313"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79AF6910" w14:textId="77777777" w:rsidR="00D54729" w:rsidRPr="004D49C1" w:rsidRDefault="00D54729" w:rsidP="007A4608">
            <w:pPr>
              <w:spacing w:after="74"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¿Qué aprendiste de la caza ancestral awajún?</w:t>
            </w:r>
          </w:p>
        </w:tc>
      </w:tr>
      <w:tr w:rsidR="00D54729" w:rsidRPr="004D49C1" w14:paraId="2573EC63" w14:textId="77777777" w:rsidTr="004D49C1">
        <w:trPr>
          <w:jc w:val="center"/>
        </w:trPr>
        <w:tc>
          <w:tcPr>
            <w:cnfStyle w:val="001000000000" w:firstRow="0" w:lastRow="0" w:firstColumn="1" w:lastColumn="0" w:oddVBand="0" w:evenVBand="0" w:oddHBand="0" w:evenHBand="0" w:firstRowFirstColumn="0" w:firstRowLastColumn="0" w:lastRowFirstColumn="0" w:lastRowLastColumn="0"/>
            <w:tcW w:w="2324" w:type="dxa"/>
            <w:vMerge/>
            <w:shd w:val="clear" w:color="auto" w:fill="auto"/>
          </w:tcPr>
          <w:p w14:paraId="1BE8201D" w14:textId="77777777" w:rsidR="00D54729" w:rsidRPr="004D49C1" w:rsidRDefault="00D54729" w:rsidP="007A4608">
            <w:pPr>
              <w:jc w:val="both"/>
              <w:rPr>
                <w:rFonts w:ascii="Times New Roman" w:hAnsi="Times New Roman" w:cs="Times New Roman"/>
                <w:b w:val="0"/>
                <w:sz w:val="24"/>
                <w:szCs w:val="24"/>
              </w:rPr>
            </w:pPr>
          </w:p>
        </w:tc>
        <w:tc>
          <w:tcPr>
            <w:tcW w:w="6998" w:type="dxa"/>
            <w:shd w:val="clear" w:color="auto" w:fill="auto"/>
          </w:tcPr>
          <w:p w14:paraId="3324CA5C" w14:textId="77777777" w:rsidR="00D54729" w:rsidRPr="004D49C1" w:rsidRDefault="00D54729" w:rsidP="007A4608">
            <w:pPr>
              <w:spacing w:after="74"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49C1">
              <w:rPr>
                <w:rFonts w:ascii="Times New Roman" w:hAnsi="Times New Roman" w:cs="Times New Roman"/>
              </w:rPr>
              <w:t>¿Qué otra práctica</w:t>
            </w:r>
            <w:r w:rsidR="006423FE" w:rsidRPr="004D49C1">
              <w:rPr>
                <w:rFonts w:ascii="Times New Roman" w:hAnsi="Times New Roman" w:cs="Times New Roman"/>
              </w:rPr>
              <w:t xml:space="preserve"> ancestral awajún se puede virtu</w:t>
            </w:r>
            <w:r w:rsidRPr="004D49C1">
              <w:rPr>
                <w:rFonts w:ascii="Times New Roman" w:hAnsi="Times New Roman" w:cs="Times New Roman"/>
              </w:rPr>
              <w:t>alizar?</w:t>
            </w:r>
          </w:p>
        </w:tc>
      </w:tr>
    </w:tbl>
    <w:p w14:paraId="67BAE86B" w14:textId="77777777" w:rsidR="00580087" w:rsidRPr="00580087" w:rsidRDefault="00580087" w:rsidP="00580087">
      <w:pPr>
        <w:jc w:val="both"/>
        <w:rPr>
          <w:rFonts w:ascii="Times New Roman" w:hAnsi="Times New Roman" w:cs="Times New Roman"/>
          <w:sz w:val="20"/>
          <w:szCs w:val="20"/>
        </w:rPr>
      </w:pPr>
      <w:r w:rsidRPr="00580087">
        <w:rPr>
          <w:rFonts w:ascii="Times New Roman" w:hAnsi="Times New Roman" w:cs="Times New Roman"/>
          <w:sz w:val="20"/>
          <w:szCs w:val="20"/>
        </w:rPr>
        <w:t>Fuentes: Elaborado por el autor</w:t>
      </w:r>
    </w:p>
    <w:p w14:paraId="01A9D998" w14:textId="77777777" w:rsidR="00280ACA" w:rsidRDefault="00280ACA" w:rsidP="00280ACA">
      <w:pPr>
        <w:jc w:val="both"/>
        <w:rPr>
          <w:rFonts w:ascii="Times New Roman" w:hAnsi="Times New Roman" w:cs="Times New Roman"/>
          <w:b/>
          <w:sz w:val="24"/>
          <w:szCs w:val="24"/>
        </w:rPr>
      </w:pPr>
      <w:r w:rsidRPr="00090799">
        <w:rPr>
          <w:rFonts w:ascii="Times New Roman" w:hAnsi="Times New Roman" w:cs="Times New Roman"/>
          <w:b/>
          <w:sz w:val="24"/>
          <w:szCs w:val="24"/>
        </w:rPr>
        <w:t>DISCUSIÓN</w:t>
      </w:r>
    </w:p>
    <w:p w14:paraId="6C0D40B5" w14:textId="77777777" w:rsidR="00D1425C" w:rsidRPr="00A919BA" w:rsidRDefault="00183849"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El docente planifica su clase para lograr el aprendizaje significativo en sus estudiantes, en este contexto selecciona las estrategias didácticas pertinentes para lograr dicho objetivo. En este proceso de selección no basta con descargar programas o simuladores de la red, sino se requiere de su capacidad de innovación para adaptar dicha herramienta a su entorno para logar el interés por analizar, realizar hipótesis, plantear argumentos antes de la resolución del problema</w:t>
      </w:r>
      <w:r w:rsidR="00E273FE"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"abstract" : "Uso de software de simulaci\u00f3n en la ense\u00f1anza de la F\u00edsica. Una aplicaci\u00f3n en la carrera de Ingenier\u00eda Quimica. Tecnolog\u00eda, Ciencia, Educaci\u00f3n Rodriguez, Dalmira; Mena, Daniel; Rubio, Carlos vol. 24, n\u00fam. 2, julio-diciembre, 2009, pp. 127-136 Instituto Mexicano de Ingenieros Qu\u00edmicos A.C Monterrey, M\u00e9xico", "author" : [ { "dropping-particle" : "", "family" : "Rodr\u00edguez", "given" : "Dalmira", "non-dropping-particle" : "", "parse-names" : false, "suffix" : "" }, { "dropping-particle" : "", "family" : "Mena", "given" : "Daniel", "non-dropping-particle" : "", "parse-names" : false, "suffix" : "" }, { "dropping-particle" : "", "family" : "Rubio", "given" : "Carlos", "non-dropping-particle" : "", "parse-names" : false, "suffix" : "" } ], "container-title" : "Tecnolog\u00eda, Ciencia, Educaci\u00f3n", "id" : "ITEM-1", "issue" : "2", "issued" : { "date-parts" : [ [ "2009" ] ] }, "page" : "127-136", "title" : "Uso de software de simulaci\u00f3n en la ense\u00f1anza de la F\u00edsica . Una aplicaci\u00f3n en la carrera de Ingenier\u00eda Quimica Using simulation software in teaching Physics . An application in Chemical Engineering", "type" : "article-journal", "volume" : "24" }, "uris" : [ "http://unknownServer/documents/?uuid=d60cdb1b-3c0f-4161-bac4-8728dcb28000" ] } ], "mendeley" : { "previouslyFormattedCitation" : "(Rodr\u00edguez et al., 2009)" }, "properties" : { "noteIndex" : 0 }, "schema" : "https://github.com/citation-style-language/schema/raw/master/csl-citation.json" }</w:instrText>
      </w:r>
      <w:r w:rsidR="00E273FE" w:rsidRPr="00A919BA">
        <w:rPr>
          <w:rFonts w:ascii="Times New Roman" w:eastAsia="Calibri" w:hAnsi="Times New Roman" w:cs="Times New Roman"/>
          <w:lang w:val="es-ES"/>
        </w:rPr>
        <w:fldChar w:fldCharType="separate"/>
      </w:r>
      <w:r w:rsidR="004519C5" w:rsidRPr="00A919BA">
        <w:rPr>
          <w:rFonts w:ascii="Times New Roman" w:eastAsia="Calibri" w:hAnsi="Times New Roman" w:cs="Times New Roman"/>
          <w:lang w:val="es-ES"/>
        </w:rPr>
        <w:t>(Rodríguez et al., 2009)</w:t>
      </w:r>
      <w:r w:rsidR="00E273FE" w:rsidRPr="00A919BA">
        <w:rPr>
          <w:rFonts w:ascii="Times New Roman" w:eastAsia="Calibri" w:hAnsi="Times New Roman" w:cs="Times New Roman"/>
          <w:lang w:val="es-ES"/>
        </w:rPr>
        <w:fldChar w:fldCharType="end"/>
      </w:r>
      <w:r w:rsidR="00DB2286" w:rsidRPr="00A919BA">
        <w:rPr>
          <w:rFonts w:ascii="Times New Roman" w:eastAsia="Calibri" w:hAnsi="Times New Roman" w:cs="Times New Roman"/>
          <w:lang w:val="es-ES"/>
        </w:rPr>
        <w:t>.</w:t>
      </w:r>
    </w:p>
    <w:p w14:paraId="53784B34" w14:textId="77777777" w:rsidR="00280ACA" w:rsidRPr="00A919BA" w:rsidRDefault="00AC72BF"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lastRenderedPageBreak/>
        <w:t>El software educativo para lograr el éxito debe ofrecer la posibilidad de uso fácil, motivador, versátil permitiendo al participante la adquisición de un aprendizaje en contextos “reales”, por ello es muy importante el rol del docente, capaz de diseñar el software pertinente tanto</w:t>
      </w:r>
      <w:r w:rsidR="005367FF" w:rsidRPr="00A919BA">
        <w:rPr>
          <w:rFonts w:ascii="Times New Roman" w:eastAsia="Calibri" w:hAnsi="Times New Roman" w:cs="Times New Roman"/>
          <w:lang w:val="es-ES"/>
        </w:rPr>
        <w:t xml:space="preserve"> </w:t>
      </w:r>
      <w:r w:rsidRPr="00A919BA">
        <w:rPr>
          <w:rFonts w:ascii="Times New Roman" w:eastAsia="Calibri" w:hAnsi="Times New Roman" w:cs="Times New Roman"/>
          <w:lang w:val="es-ES"/>
        </w:rPr>
        <w:t>en su diseño como en su funcionalidad</w:t>
      </w:r>
      <w:r w:rsidR="006D7344"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"author" : [ { "dropping-particle" : "", "family" : "Belmonte", "given" : "Manuel", "non-dropping-particle" : "", "parse-names" : false, "suffix" : "" }, { "dropping-particle" : "", "family" : "Rodr\u00edguez", "given" : "Jos\u00e9", "non-dropping-particle" : "", "parse-names" : false, "suffix" : "" } ], "container-title" : "Comunicaci\u00f3n, Lenguaje y Educaci\u00f3n", "id" : "ITEM-1", "issue" : "1", "issued" : { "date-parts" : [ [ "1995" ] ] }, "page" : "63-72", "title" : "Simulaci\u00f3n por ordenador y ense\u00f1anza de la F\u00edsica", "type" : "article-journal", "volume" : "28" }, "uris" : [ "http://unknownServer/documents/?uuid=1bc971f6-c9b9-4fd9-b01c-eab53b81973f" ] } ], "mendeley" : { "previouslyFormattedCitation" : "(Belmonte &amp; Rodr\u00edguez, 1995)" }, "properties" : { "noteIndex" : 0 }, "schema" : "https://github.com/citation-style-language/schema/raw/master/csl-citation.json" }</w:instrText>
      </w:r>
      <w:r w:rsidR="006D7344" w:rsidRPr="00A919BA">
        <w:rPr>
          <w:rFonts w:ascii="Times New Roman" w:eastAsia="Calibri" w:hAnsi="Times New Roman" w:cs="Times New Roman"/>
          <w:lang w:val="es-ES"/>
        </w:rPr>
        <w:fldChar w:fldCharType="separate"/>
      </w:r>
      <w:r w:rsidR="006D7344" w:rsidRPr="00A919BA">
        <w:rPr>
          <w:rFonts w:ascii="Times New Roman" w:eastAsia="Calibri" w:hAnsi="Times New Roman" w:cs="Times New Roman"/>
          <w:lang w:val="es-ES"/>
        </w:rPr>
        <w:t>(Belmonte &amp; Rodríguez, 1995)</w:t>
      </w:r>
      <w:r w:rsidR="006D7344" w:rsidRPr="00A919BA">
        <w:rPr>
          <w:rFonts w:ascii="Times New Roman" w:eastAsia="Calibri" w:hAnsi="Times New Roman" w:cs="Times New Roman"/>
          <w:lang w:val="es-ES"/>
        </w:rPr>
        <w:fldChar w:fldCharType="end"/>
      </w:r>
      <w:r w:rsidR="00873F0C" w:rsidRPr="00A919BA">
        <w:rPr>
          <w:rFonts w:ascii="Times New Roman" w:eastAsia="Calibri" w:hAnsi="Times New Roman" w:cs="Times New Roman"/>
          <w:lang w:val="es-ES"/>
        </w:rPr>
        <w:t>.</w:t>
      </w:r>
    </w:p>
    <w:p w14:paraId="48E9DB0A" w14:textId="77777777" w:rsidR="00914835" w:rsidRPr="00A919BA" w:rsidRDefault="005367FF"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Estos programas de simulación con tendencia de un modelo constructivista transforman la enseñanza de la física colocando en el centro del proceso enseñanza aprendizaje al mismo estudiante, quien con su participación activa y colaborativa logra la adquisición de un aprendizaje significativo</w:t>
      </w:r>
      <w:r w:rsidR="00914835"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"author" : [ { "dropping-particle" : "", "family" : "Cruz", "given" : "Juan Carlos", "non-dropping-particle" : "", "parse-names" : false, "suffix" : "" }, { "dropping-particle" : "", "family" : "Espinoza", "given" : "Vanesa", "non-dropping-particle" : "", "parse-names" : false, "suffix" : "" } ], "container-title" : "Revista Virtual Universidad Cat\u00f3lica del Norte", "id" : "ITEM-1", "issue" : "35", "issued" : { "date-parts" : [ [ "2012" ] ] }, "page" : "105-127", "title" : "Reflexiones sobre la did\u00e1ctica en f\u00edsica desde los laboratorios y el uso de las TIC", "type" : "article-journal", "volume" : "1" }, "uris" : [ "http://unknownServer/documents/?uuid=22af9543-04f5-4fe3-a4ce-bfe471242966" ] } ], "mendeley" : { "previouslyFormattedCitation" : "(Cruz &amp; Espinoza, 2012)" }, "properties" : { "noteIndex" : 0 }, "schema" : "https://github.com/citation-style-language/schema/raw/master/csl-citation.json" }</w:instrText>
      </w:r>
      <w:r w:rsidR="00914835" w:rsidRPr="00A919BA">
        <w:rPr>
          <w:rFonts w:ascii="Times New Roman" w:eastAsia="Calibri" w:hAnsi="Times New Roman" w:cs="Times New Roman"/>
          <w:lang w:val="es-ES"/>
        </w:rPr>
        <w:fldChar w:fldCharType="separate"/>
      </w:r>
      <w:r w:rsidR="004519C5" w:rsidRPr="00A919BA">
        <w:rPr>
          <w:rFonts w:ascii="Times New Roman" w:eastAsia="Calibri" w:hAnsi="Times New Roman" w:cs="Times New Roman"/>
          <w:lang w:val="es-ES"/>
        </w:rPr>
        <w:t>(Cruz &amp; Espinoza, 2012)</w:t>
      </w:r>
      <w:r w:rsidR="00914835" w:rsidRPr="00A919BA">
        <w:rPr>
          <w:rFonts w:ascii="Times New Roman" w:eastAsia="Calibri" w:hAnsi="Times New Roman" w:cs="Times New Roman"/>
          <w:lang w:val="es-ES"/>
        </w:rPr>
        <w:fldChar w:fldCharType="end"/>
      </w:r>
      <w:r w:rsidR="00914835" w:rsidRPr="00A919BA">
        <w:rPr>
          <w:rFonts w:ascii="Times New Roman" w:eastAsia="Calibri" w:hAnsi="Times New Roman" w:cs="Times New Roman"/>
          <w:lang w:val="es-ES"/>
        </w:rPr>
        <w:t>.</w:t>
      </w:r>
    </w:p>
    <w:p w14:paraId="4E84DD9B" w14:textId="77777777" w:rsidR="006F2268" w:rsidRPr="00A919BA" w:rsidRDefault="005367FF"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Aprender ciencias en forma lúdica no solo lo convierte en una herramienta lúdica sino un medio para adquirir conocimientos validando sus hipótesis con diversos procedimientos</w:t>
      </w:r>
      <w:r w:rsidR="0065737C" w:rsidRPr="00A919BA">
        <w:rPr>
          <w:rFonts w:ascii="Times New Roman" w:eastAsia="Calibri" w:hAnsi="Times New Roman" w:cs="Times New Roman"/>
          <w:lang w:val="es-ES"/>
        </w:rPr>
        <w:t>, utilizando diversas estrategias hasta lograr la solución del problema</w:t>
      </w:r>
      <w:r w:rsidR="00DB2286" w:rsidRPr="00A919BA">
        <w:rPr>
          <w:rFonts w:ascii="Times New Roman" w:eastAsia="Calibri" w:hAnsi="Times New Roman" w:cs="Times New Roman"/>
          <w:lang w:val="es-ES"/>
        </w:rPr>
        <w:t xml:space="preserve"> </w:t>
      </w:r>
      <w:r w:rsidR="006F2268"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"ISBN" : "9981589500", "author" : [ { "dropping-particle" : "", "family" : "Jara", "given" : "Salvador", "non-dropping-particle" : "", "parse-names" : false, "suffix" : "" } ], "container-title" : "Revista Electr\u00f3nica Sin\u00e9ctica", "id" : "ITEM-1", "issue" : "27", "issued" : { "date-parts" : [ [ "2005" ] ] }, "page" : "3-12", "title" : "Investigaci\u00f3n en la ense\u00f1anza de la f\u00edsica", "type" : "article-journal" }, "uris" : [ "http://unknownServer/documents/?uuid=a7510ef5-27a7-4c5b-85b0-f010f7f80338" ] } ], "mendeley" : { "previouslyFormattedCitation" : "(Jara, 2005)" }, "properties" : { "noteIndex" : 0 }, "schema" : "https://github.com/citation-style-language/schema/raw/master/csl-citation.json" }</w:instrText>
      </w:r>
      <w:r w:rsidR="006F2268" w:rsidRPr="00A919BA">
        <w:rPr>
          <w:rFonts w:ascii="Times New Roman" w:eastAsia="Calibri" w:hAnsi="Times New Roman" w:cs="Times New Roman"/>
          <w:lang w:val="es-ES"/>
        </w:rPr>
        <w:fldChar w:fldCharType="separate"/>
      </w:r>
      <w:r w:rsidR="006F2268" w:rsidRPr="00A919BA">
        <w:rPr>
          <w:rFonts w:ascii="Times New Roman" w:eastAsia="Calibri" w:hAnsi="Times New Roman" w:cs="Times New Roman"/>
          <w:lang w:val="es-ES"/>
        </w:rPr>
        <w:t>(Jara, 2005)</w:t>
      </w:r>
      <w:r w:rsidR="006F2268" w:rsidRPr="00A919BA">
        <w:rPr>
          <w:rFonts w:ascii="Times New Roman" w:eastAsia="Calibri" w:hAnsi="Times New Roman" w:cs="Times New Roman"/>
          <w:lang w:val="es-ES"/>
        </w:rPr>
        <w:fldChar w:fldCharType="end"/>
      </w:r>
      <w:r w:rsidR="006F2268" w:rsidRPr="00A919BA">
        <w:rPr>
          <w:rFonts w:ascii="Times New Roman" w:eastAsia="Calibri" w:hAnsi="Times New Roman" w:cs="Times New Roman"/>
          <w:lang w:val="es-ES"/>
        </w:rPr>
        <w:t>.</w:t>
      </w:r>
    </w:p>
    <w:p w14:paraId="5A366E61" w14:textId="77777777" w:rsidR="004C454C" w:rsidRPr="00A919BA" w:rsidRDefault="00204499"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Esta estrategia aplicada a la física no solo promueve el pensamiento científico sino se convierte en un espacio para adquirir el conocimiento dentro de un laboratorio virtual, donde el docente diseña estrategias pertinentes para lograr el aprendizaje por descubrimiento</w:t>
      </w:r>
      <w:r w:rsidR="004C454C"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"author" : [ { "dropping-particle" : "", "family" : "Serrano", "given" : "Jos\u00e9", "non-dropping-particle" : "", "parse-names" : false, "suffix" : "" }, { "dropping-particle" : "", "family" : "Prendes", "given" : "Mar\u00eda", "non-dropping-particle" : "", "parse-names" : false, "suffix" : "" } ], "container-title" : "Revista Latinoamericana de Tecnolog\u00eda Educativa", "id" : "ITEM-1", "issue" : "1", "issued" : { "date-parts" : [ [ "2012" ] ] }, "page" : "95-108", "title" : "La ense\u00f1anza y el aprendizaje de la f\u00edsica y el trabajo colaborativo con el uso de las TIC", "type" : "article-journal", "volume" : "11" }, "uris" : [ "http://unknownServer/documents/?uuid=a4a51536-0bd9-4fb0-b5f8-f06343267f8a" ] } ], "mendeley" : { "previouslyFormattedCitation" : "(Serrano &amp; Prendes, 2012)" }, "properties" : { "noteIndex" : 0 }, "schema" : "https://github.com/citation-style-language/schema/raw/master/csl-citation.json" }</w:instrText>
      </w:r>
      <w:r w:rsidR="004C454C" w:rsidRPr="00A919BA">
        <w:rPr>
          <w:rFonts w:ascii="Times New Roman" w:eastAsia="Calibri" w:hAnsi="Times New Roman" w:cs="Times New Roman"/>
          <w:lang w:val="es-ES"/>
        </w:rPr>
        <w:fldChar w:fldCharType="separate"/>
      </w:r>
      <w:r w:rsidR="004C454C" w:rsidRPr="00A919BA">
        <w:rPr>
          <w:rFonts w:ascii="Times New Roman" w:eastAsia="Calibri" w:hAnsi="Times New Roman" w:cs="Times New Roman"/>
          <w:lang w:val="es-ES"/>
        </w:rPr>
        <w:t>(Serrano &amp; Prendes, 2012)</w:t>
      </w:r>
      <w:r w:rsidR="004C454C" w:rsidRPr="00A919BA">
        <w:rPr>
          <w:rFonts w:ascii="Times New Roman" w:eastAsia="Calibri" w:hAnsi="Times New Roman" w:cs="Times New Roman"/>
          <w:lang w:val="es-ES"/>
        </w:rPr>
        <w:fldChar w:fldCharType="end"/>
      </w:r>
      <w:r w:rsidR="00DB2286" w:rsidRPr="00A919BA">
        <w:rPr>
          <w:rFonts w:ascii="Times New Roman" w:eastAsia="Calibri" w:hAnsi="Times New Roman" w:cs="Times New Roman"/>
          <w:lang w:val="es-ES"/>
        </w:rPr>
        <w:t>.</w:t>
      </w:r>
    </w:p>
    <w:p w14:paraId="75356EBB" w14:textId="77777777" w:rsidR="00914835" w:rsidRPr="00A919BA" w:rsidRDefault="002D115F"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La validación a acreditación del logro de aprendizaje se establece a través de exámenes parciales, prácticas en laboratorios en forma virtual, trabajos de campo en forma individual y colaborativa que demuestre las competencias adquiridas en los estudiantes</w:t>
      </w:r>
      <w:r w:rsidR="00B35E9F" w:rsidRPr="00A919BA">
        <w:rPr>
          <w:rFonts w:ascii="Times New Roman" w:eastAsia="Calibri" w:hAnsi="Times New Roman" w:cs="Times New Roman"/>
          <w:lang w:val="es-ES"/>
        </w:rPr>
        <w:t xml:space="preserve"> </w:t>
      </w:r>
      <w:r w:rsidR="007D36D8"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"author" : [ { "dropping-particle" : "", "family" : "Ferreyra", "given" : "Adriana", "non-dropping-particle" : "", "parse-names" : false, "suffix" : "" }, { "dropping-particle" : "", "family" : "Gonz\u00e1lez", "given" : "Eduardo", "non-dropping-particle" : "", "parse-names" : false, "suffix" : "" } ], "container-title" : "ENSE\u00d1ANZA DE LAS CIENCIAS", "id" : "ITEM-1", "issue" : "2", "issued" : { "date-parts" : [ [ "1995" ] ] }, "page" : "189-199", "title" : "Reflexiones sobre la ense\u00f1anza de la f\u00edsica universitaria", "type" : "article-journal", "volume" : "18" }, "uris" : [ "http://unknownServer/documents/?uuid=9d85f278-ec04-4785-85a2-c96bea575039" ] } ], "mendeley" : { "previouslyFormattedCitation" : "(Ferreyra &amp; Gonz\u00e1lez, 1995)" }, "properties" : { "noteIndex" : 0 }, "schema" : "https://github.com/citation-style-language/schema/raw/master/csl-citation.json" }</w:instrText>
      </w:r>
      <w:r w:rsidR="007D36D8" w:rsidRPr="00A919BA">
        <w:rPr>
          <w:rFonts w:ascii="Times New Roman" w:eastAsia="Calibri" w:hAnsi="Times New Roman" w:cs="Times New Roman"/>
          <w:lang w:val="es-ES"/>
        </w:rPr>
        <w:fldChar w:fldCharType="separate"/>
      </w:r>
      <w:r w:rsidR="007D36D8" w:rsidRPr="00A919BA">
        <w:rPr>
          <w:rFonts w:ascii="Times New Roman" w:eastAsia="Calibri" w:hAnsi="Times New Roman" w:cs="Times New Roman"/>
          <w:lang w:val="es-ES"/>
        </w:rPr>
        <w:t>(Ferreyra &amp; González, 1995)</w:t>
      </w:r>
      <w:r w:rsidR="007D36D8" w:rsidRPr="00A919BA">
        <w:rPr>
          <w:rFonts w:ascii="Times New Roman" w:eastAsia="Calibri" w:hAnsi="Times New Roman" w:cs="Times New Roman"/>
          <w:lang w:val="es-ES"/>
        </w:rPr>
        <w:fldChar w:fldCharType="end"/>
      </w:r>
      <w:r w:rsidR="00E83744" w:rsidRPr="00A919BA">
        <w:rPr>
          <w:rFonts w:ascii="Times New Roman" w:eastAsia="Calibri" w:hAnsi="Times New Roman" w:cs="Times New Roman"/>
          <w:lang w:val="es-ES"/>
        </w:rPr>
        <w:t>.</w:t>
      </w:r>
    </w:p>
    <w:p w14:paraId="1DE5E091" w14:textId="77777777" w:rsidR="007D36D8" w:rsidRDefault="0007237A" w:rsidP="00A919BA">
      <w:pPr>
        <w:spacing w:before="120" w:after="240"/>
        <w:ind w:firstLine="284"/>
        <w:jc w:val="both"/>
        <w:rPr>
          <w:rFonts w:ascii="Times New Roman" w:hAnsi="Times New Roman" w:cs="Times New Roman"/>
          <w:sz w:val="24"/>
          <w:szCs w:val="24"/>
        </w:rPr>
      </w:pPr>
      <w:r w:rsidRPr="00A919BA">
        <w:rPr>
          <w:rFonts w:ascii="Times New Roman" w:eastAsia="Calibri" w:hAnsi="Times New Roman" w:cs="Times New Roman"/>
          <w:lang w:val="es-ES"/>
        </w:rPr>
        <w:t xml:space="preserve">La enseñanza de la física en el nivel universitario presenta un desfase entre la teoría y práctica, por ello es necesario innovar en estrategias </w:t>
      </w:r>
      <w:r w:rsidR="001A57A3" w:rsidRPr="00A919BA">
        <w:rPr>
          <w:rFonts w:ascii="Times New Roman" w:eastAsia="Calibri" w:hAnsi="Times New Roman" w:cs="Times New Roman"/>
          <w:lang w:val="es-ES"/>
        </w:rPr>
        <w:t xml:space="preserve">permita la participación activa de los estudiantes para </w:t>
      </w:r>
      <w:r w:rsidRPr="00A919BA">
        <w:rPr>
          <w:rFonts w:ascii="Times New Roman" w:eastAsia="Calibri" w:hAnsi="Times New Roman" w:cs="Times New Roman"/>
          <w:lang w:val="es-ES"/>
        </w:rPr>
        <w:t>que desarrollen las habilidades científicas, de pensamiento reflexivo y resolutivo en contextos simulados para mejorar la enseñanza de esta ciencia</w:t>
      </w:r>
      <w:r w:rsidR="001A57A3" w:rsidRPr="00A919BA">
        <w:rPr>
          <w:rFonts w:ascii="Times New Roman" w:eastAsia="Calibri" w:hAnsi="Times New Roman" w:cs="Times New Roman"/>
          <w:lang w:val="es-ES"/>
        </w:rPr>
        <w:t xml:space="preserve"> </w:t>
      </w:r>
      <w:r w:rsidR="0008538F" w:rsidRPr="00A919BA">
        <w:rPr>
          <w:rFonts w:ascii="Times New Roman" w:eastAsia="Calibri" w:hAnsi="Times New Roman" w:cs="Times New Roman"/>
          <w:lang w:val="es-ES"/>
        </w:rPr>
        <w:fldChar w:fldCharType="begin" w:fldLock="1"/>
      </w:r>
      <w:r w:rsidR="00D02982" w:rsidRPr="00A919BA">
        <w:rPr>
          <w:rFonts w:ascii="Times New Roman" w:eastAsia="Calibri" w:hAnsi="Times New Roman" w:cs="Times New Roman"/>
          <w:lang w:val="es-ES"/>
        </w:rPr>
        <w:instrText>ADDIN CSL_CITATION { "citationItems" : [ { "id" : "ITEM-1", "itemData" : { "author" : [ { "dropping-particle" : "", "family" : "Guisasola", "given" : "Jenaro", "non-dropping-particle" : "", "parse-names" : false, "suffix" : "" }, { "dropping-particle" : "", "family" : "Gras-mart", "given" : "Alberto", "non-dropping-particle" : "", "parse-names" : false, "suffix" : "" } ], "container-title" : "Revista Brasileira de Ensino de F\u00edsica", "id" : "ITEM-1", "issue" : "3", "issued" : { "date-parts" : [ [ "2004" ] ] }, "page" : "197-202", "title" : "\u00bf Puede ayudar la investigaci\u00f3n en ense\u00f1anza de la F\u00edsica a mejorar su docencia en la universidad ?", "type" : "article-journal", "volume" : "26" }, "uris" : [ "http://unknownServer/documents/?uuid=78e3fabf-3285-46ca-a98d-980785cd8be5" ] } ], "mendeley" : { "previouslyFormattedCitation" : "(Guisasola &amp; Gras-mart, 2004)" }, "properties" : { "noteIndex" : 0 }, "schema" : "https://github.com/citation-style-language/schema/raw/master/csl-citation.json" }</w:instrText>
      </w:r>
      <w:r w:rsidR="0008538F" w:rsidRPr="00A919BA">
        <w:rPr>
          <w:rFonts w:ascii="Times New Roman" w:eastAsia="Calibri" w:hAnsi="Times New Roman" w:cs="Times New Roman"/>
          <w:lang w:val="es-ES"/>
        </w:rPr>
        <w:fldChar w:fldCharType="separate"/>
      </w:r>
      <w:r w:rsidR="0008538F" w:rsidRPr="00A919BA">
        <w:rPr>
          <w:rFonts w:ascii="Times New Roman" w:eastAsia="Calibri" w:hAnsi="Times New Roman" w:cs="Times New Roman"/>
          <w:lang w:val="es-ES"/>
        </w:rPr>
        <w:t>(Guisasola &amp; Gras-mart, 2004)</w:t>
      </w:r>
      <w:r w:rsidR="0008538F" w:rsidRPr="00A919BA">
        <w:rPr>
          <w:rFonts w:ascii="Times New Roman" w:eastAsia="Calibri" w:hAnsi="Times New Roman" w:cs="Times New Roman"/>
          <w:lang w:val="es-ES"/>
        </w:rPr>
        <w:fldChar w:fldCharType="end"/>
      </w:r>
      <w:r w:rsidR="0008538F" w:rsidRPr="0008538F">
        <w:rPr>
          <w:rFonts w:ascii="Times New Roman" w:hAnsi="Times New Roman" w:cs="Times New Roman"/>
          <w:sz w:val="24"/>
          <w:szCs w:val="24"/>
        </w:rPr>
        <w:t>.</w:t>
      </w:r>
    </w:p>
    <w:p w14:paraId="3E129F8F" w14:textId="77777777" w:rsidR="00280ACA" w:rsidRPr="00090799" w:rsidRDefault="00280ACA" w:rsidP="00280ACA">
      <w:pPr>
        <w:jc w:val="both"/>
        <w:rPr>
          <w:rFonts w:ascii="Times New Roman" w:hAnsi="Times New Roman" w:cs="Times New Roman"/>
          <w:b/>
          <w:sz w:val="24"/>
          <w:szCs w:val="24"/>
        </w:rPr>
      </w:pPr>
      <w:r w:rsidRPr="00090799">
        <w:rPr>
          <w:rFonts w:ascii="Times New Roman" w:hAnsi="Times New Roman" w:cs="Times New Roman"/>
          <w:b/>
          <w:sz w:val="24"/>
          <w:szCs w:val="24"/>
        </w:rPr>
        <w:t>CONCLUSIONES</w:t>
      </w:r>
    </w:p>
    <w:p w14:paraId="6B7FF4AF" w14:textId="28B49175" w:rsidR="00FF2246" w:rsidRPr="00A919BA" w:rsidRDefault="00D1425C"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 xml:space="preserve">El uso de un software para la enseñanza de </w:t>
      </w:r>
      <w:r w:rsidR="00FF2246" w:rsidRPr="00A919BA">
        <w:rPr>
          <w:rFonts w:ascii="Times New Roman" w:eastAsia="Calibri" w:hAnsi="Times New Roman" w:cs="Times New Roman"/>
          <w:lang w:val="es-ES"/>
        </w:rPr>
        <w:t xml:space="preserve">la </w:t>
      </w:r>
      <w:r w:rsidRPr="00A919BA">
        <w:rPr>
          <w:rFonts w:ascii="Times New Roman" w:eastAsia="Calibri" w:hAnsi="Times New Roman" w:cs="Times New Roman"/>
          <w:lang w:val="es-ES"/>
        </w:rPr>
        <w:t xml:space="preserve">física resulta una estrategia </w:t>
      </w:r>
      <w:r w:rsidR="00FF2246" w:rsidRPr="00A919BA">
        <w:rPr>
          <w:rFonts w:ascii="Times New Roman" w:eastAsia="Calibri" w:hAnsi="Times New Roman" w:cs="Times New Roman"/>
          <w:lang w:val="es-ES"/>
        </w:rPr>
        <w:t xml:space="preserve">didáctica pertinente en este contexto de distanciamiento social obligatorio, donde las clases presenciales han sido reemplazadas por entornos virtuales. Esta herramienta simula condiciones físicas “reales” contribuyendo al logro de aprendizaje significativo, tal como lo demuestran sus </w:t>
      </w:r>
      <w:r w:rsidR="005F2271" w:rsidRPr="00A919BA">
        <w:rPr>
          <w:rFonts w:ascii="Times New Roman" w:eastAsia="Calibri" w:hAnsi="Times New Roman" w:cs="Times New Roman"/>
          <w:lang w:val="es-ES"/>
        </w:rPr>
        <w:t xml:space="preserve">trabajos individuales o los resultados arrojados por el mismo juego </w:t>
      </w:r>
      <w:r w:rsidR="00A919BA" w:rsidRPr="00A919BA">
        <w:rPr>
          <w:rFonts w:ascii="Times New Roman" w:eastAsia="Calibri" w:hAnsi="Times New Roman" w:cs="Times New Roman"/>
          <w:lang w:val="es-ES"/>
        </w:rPr>
        <w:t>Awajún</w:t>
      </w:r>
      <w:r w:rsidR="005F2271" w:rsidRPr="00A919BA">
        <w:rPr>
          <w:rFonts w:ascii="Times New Roman" w:eastAsia="Calibri" w:hAnsi="Times New Roman" w:cs="Times New Roman"/>
          <w:lang w:val="es-ES"/>
        </w:rPr>
        <w:t>.</w:t>
      </w:r>
    </w:p>
    <w:p w14:paraId="26DABF35" w14:textId="36F68008" w:rsidR="00BF1871" w:rsidRPr="00A919BA" w:rsidRDefault="00A4288A"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 xml:space="preserve">El Juego </w:t>
      </w:r>
      <w:r w:rsidR="00A919BA" w:rsidRPr="00A919BA">
        <w:rPr>
          <w:rFonts w:ascii="Times New Roman" w:eastAsia="Calibri" w:hAnsi="Times New Roman" w:cs="Times New Roman"/>
          <w:lang w:val="es-ES"/>
        </w:rPr>
        <w:t>Awajún</w:t>
      </w:r>
      <w:r w:rsidRPr="00A919BA">
        <w:rPr>
          <w:rFonts w:ascii="Times New Roman" w:eastAsia="Calibri" w:hAnsi="Times New Roman" w:cs="Times New Roman"/>
          <w:lang w:val="es-ES"/>
        </w:rPr>
        <w:t xml:space="preserve"> resultó una experiencia enriquecedora desde la práctica docente en la UNIFSLB, </w:t>
      </w:r>
      <w:r w:rsidR="005F2271" w:rsidRPr="00A919BA">
        <w:rPr>
          <w:rFonts w:ascii="Times New Roman" w:eastAsia="Calibri" w:hAnsi="Times New Roman" w:cs="Times New Roman"/>
          <w:lang w:val="es-ES"/>
        </w:rPr>
        <w:t>así como a través de las experiencias adquiridas por sus estudiantes, en dicha interacción docente- alumno se</w:t>
      </w:r>
      <w:r w:rsidRPr="00A919BA">
        <w:rPr>
          <w:rFonts w:ascii="Times New Roman" w:eastAsia="Calibri" w:hAnsi="Times New Roman" w:cs="Times New Roman"/>
          <w:lang w:val="es-ES"/>
        </w:rPr>
        <w:t xml:space="preserve"> logró cristalizar los conocimientos impartidos en varios talleres de programación</w:t>
      </w:r>
      <w:r w:rsidR="00BF1871" w:rsidRPr="00A919BA">
        <w:rPr>
          <w:rFonts w:ascii="Times New Roman" w:eastAsia="Calibri" w:hAnsi="Times New Roman" w:cs="Times New Roman"/>
          <w:lang w:val="es-ES"/>
        </w:rPr>
        <w:t xml:space="preserve"> en la carrera profesional de ingeniería civil,</w:t>
      </w:r>
      <w:r w:rsidRPr="00A919BA">
        <w:rPr>
          <w:rFonts w:ascii="Times New Roman" w:eastAsia="Calibri" w:hAnsi="Times New Roman" w:cs="Times New Roman"/>
          <w:lang w:val="es-ES"/>
        </w:rPr>
        <w:t xml:space="preserve"> </w:t>
      </w:r>
      <w:r w:rsidR="005F2271" w:rsidRPr="00A919BA">
        <w:rPr>
          <w:rFonts w:ascii="Times New Roman" w:eastAsia="Calibri" w:hAnsi="Times New Roman" w:cs="Times New Roman"/>
          <w:lang w:val="es-ES"/>
        </w:rPr>
        <w:t xml:space="preserve">demostrando  que </w:t>
      </w:r>
      <w:r w:rsidRPr="00A919BA">
        <w:rPr>
          <w:rFonts w:ascii="Times New Roman" w:eastAsia="Calibri" w:hAnsi="Times New Roman" w:cs="Times New Roman"/>
          <w:lang w:val="es-ES"/>
        </w:rPr>
        <w:t>es más fácil aprender jugando</w:t>
      </w:r>
      <w:r w:rsidR="00047728" w:rsidRPr="00A919BA">
        <w:rPr>
          <w:rFonts w:ascii="Times New Roman" w:eastAsia="Calibri" w:hAnsi="Times New Roman" w:cs="Times New Roman"/>
          <w:lang w:val="es-ES"/>
        </w:rPr>
        <w:t xml:space="preserve">, retroalimentado </w:t>
      </w:r>
      <w:r w:rsidR="005F2271" w:rsidRPr="00A919BA">
        <w:rPr>
          <w:rFonts w:ascii="Times New Roman" w:eastAsia="Calibri" w:hAnsi="Times New Roman" w:cs="Times New Roman"/>
          <w:lang w:val="es-ES"/>
        </w:rPr>
        <w:t>a través del error, reconociendo comandos o sentencias, y relacionar situaciones de su entorno más inmediato.</w:t>
      </w:r>
    </w:p>
    <w:p w14:paraId="30E621CE" w14:textId="77777777" w:rsidR="00BF1871" w:rsidRPr="00A919BA" w:rsidRDefault="008C7013" w:rsidP="00A919BA">
      <w:pPr>
        <w:spacing w:before="120" w:after="240"/>
        <w:ind w:firstLine="284"/>
        <w:jc w:val="both"/>
        <w:rPr>
          <w:rFonts w:ascii="Times New Roman" w:eastAsia="Calibri" w:hAnsi="Times New Roman" w:cs="Times New Roman"/>
          <w:lang w:val="es-ES"/>
        </w:rPr>
      </w:pPr>
      <w:r w:rsidRPr="00A919BA">
        <w:rPr>
          <w:rFonts w:ascii="Times New Roman" w:eastAsia="Calibri" w:hAnsi="Times New Roman" w:cs="Times New Roman"/>
          <w:lang w:val="es-ES"/>
        </w:rPr>
        <w:t xml:space="preserve">Esta estrategia intercultural en </w:t>
      </w:r>
      <w:r w:rsidR="00BF1871" w:rsidRPr="00A919BA">
        <w:rPr>
          <w:rFonts w:ascii="Times New Roman" w:eastAsia="Calibri" w:hAnsi="Times New Roman" w:cs="Times New Roman"/>
          <w:lang w:val="es-ES"/>
        </w:rPr>
        <w:t xml:space="preserve"> educación no presencial resultó un medio efectivo de trabajo académico</w:t>
      </w:r>
      <w:r w:rsidRPr="00A919BA">
        <w:rPr>
          <w:rFonts w:ascii="Times New Roman" w:eastAsia="Calibri" w:hAnsi="Times New Roman" w:cs="Times New Roman"/>
          <w:lang w:val="es-ES"/>
        </w:rPr>
        <w:t>, en un ambiente</w:t>
      </w:r>
      <w:r w:rsidR="00BF1871" w:rsidRPr="00A919BA">
        <w:rPr>
          <w:rFonts w:ascii="Times New Roman" w:eastAsia="Calibri" w:hAnsi="Times New Roman" w:cs="Times New Roman"/>
          <w:lang w:val="es-ES"/>
        </w:rPr>
        <w:t xml:space="preserve"> de </w:t>
      </w:r>
      <w:r w:rsidRPr="00A919BA">
        <w:rPr>
          <w:rFonts w:ascii="Times New Roman" w:eastAsia="Calibri" w:hAnsi="Times New Roman" w:cs="Times New Roman"/>
          <w:lang w:val="es-ES"/>
        </w:rPr>
        <w:t>empatía, respeto,</w:t>
      </w:r>
      <w:r w:rsidR="00CF23B2" w:rsidRPr="00A919BA">
        <w:rPr>
          <w:rFonts w:ascii="Times New Roman" w:eastAsia="Calibri" w:hAnsi="Times New Roman" w:cs="Times New Roman"/>
          <w:lang w:val="es-ES"/>
        </w:rPr>
        <w:t xml:space="preserve"> </w:t>
      </w:r>
      <w:r w:rsidR="00BF1871" w:rsidRPr="00A919BA">
        <w:rPr>
          <w:rFonts w:ascii="Times New Roman" w:eastAsia="Calibri" w:hAnsi="Times New Roman" w:cs="Times New Roman"/>
          <w:lang w:val="es-ES"/>
        </w:rPr>
        <w:t>tolerancia e interés p</w:t>
      </w:r>
      <w:r w:rsidRPr="00A919BA">
        <w:rPr>
          <w:rFonts w:ascii="Times New Roman" w:eastAsia="Calibri" w:hAnsi="Times New Roman" w:cs="Times New Roman"/>
          <w:lang w:val="es-ES"/>
        </w:rPr>
        <w:t xml:space="preserve">or la cultura awajún, donde </w:t>
      </w:r>
      <w:r w:rsidR="00BF1871" w:rsidRPr="00A919BA">
        <w:rPr>
          <w:rFonts w:ascii="Times New Roman" w:eastAsia="Calibri" w:hAnsi="Times New Roman" w:cs="Times New Roman"/>
          <w:lang w:val="es-ES"/>
        </w:rPr>
        <w:t>estudi</w:t>
      </w:r>
      <w:r w:rsidRPr="00A919BA">
        <w:rPr>
          <w:rFonts w:ascii="Times New Roman" w:eastAsia="Calibri" w:hAnsi="Times New Roman" w:cs="Times New Roman"/>
          <w:lang w:val="es-ES"/>
        </w:rPr>
        <w:t>antes y docente se documentan</w:t>
      </w:r>
      <w:r w:rsidR="00BF1871" w:rsidRPr="00A919BA">
        <w:rPr>
          <w:rFonts w:ascii="Times New Roman" w:eastAsia="Calibri" w:hAnsi="Times New Roman" w:cs="Times New Roman"/>
          <w:lang w:val="es-ES"/>
        </w:rPr>
        <w:t xml:space="preserve"> de prácticas ancestrales de las comunidades originarias</w:t>
      </w:r>
      <w:r w:rsidRPr="00A919BA">
        <w:rPr>
          <w:rFonts w:ascii="Times New Roman" w:eastAsia="Calibri" w:hAnsi="Times New Roman" w:cs="Times New Roman"/>
          <w:lang w:val="es-ES"/>
        </w:rPr>
        <w:t xml:space="preserve">, </w:t>
      </w:r>
      <w:r w:rsidRPr="00A919BA">
        <w:rPr>
          <w:rFonts w:ascii="Times New Roman" w:eastAsia="Calibri" w:hAnsi="Times New Roman" w:cs="Times New Roman"/>
          <w:lang w:val="es-ES"/>
        </w:rPr>
        <w:lastRenderedPageBreak/>
        <w:t xml:space="preserve">reflexionando sobre la importancia de revalorar las actividades propias de la zona como parte de la reafirmación de la identidad nacional de los pueblos originarios, pero sin dejar de lado el conocimiento científico, al contrario relacionando su experiencia con el nuevo conocimiento, interacción </w:t>
      </w:r>
      <w:r w:rsidR="00BF1871" w:rsidRPr="00A919BA">
        <w:rPr>
          <w:rFonts w:ascii="Times New Roman" w:eastAsia="Calibri" w:hAnsi="Times New Roman" w:cs="Times New Roman"/>
          <w:lang w:val="es-ES"/>
        </w:rPr>
        <w:t xml:space="preserve"> </w:t>
      </w:r>
      <w:r w:rsidRPr="00A919BA">
        <w:rPr>
          <w:rFonts w:ascii="Times New Roman" w:eastAsia="Calibri" w:hAnsi="Times New Roman" w:cs="Times New Roman"/>
          <w:lang w:val="es-ES"/>
        </w:rPr>
        <w:t>lúdica que permite el logro de aprendizajes significativos.</w:t>
      </w:r>
    </w:p>
    <w:p w14:paraId="371B6491" w14:textId="77777777" w:rsidR="00280ACA" w:rsidRPr="00396EB1" w:rsidRDefault="00280ACA" w:rsidP="00280ACA">
      <w:pPr>
        <w:jc w:val="both"/>
        <w:rPr>
          <w:rFonts w:ascii="Times New Roman" w:hAnsi="Times New Roman" w:cs="Times New Roman"/>
          <w:b/>
          <w:sz w:val="24"/>
          <w:szCs w:val="24"/>
        </w:rPr>
      </w:pPr>
      <w:r w:rsidRPr="00396EB1">
        <w:rPr>
          <w:rFonts w:ascii="Times New Roman" w:hAnsi="Times New Roman" w:cs="Times New Roman"/>
          <w:b/>
          <w:sz w:val="24"/>
          <w:szCs w:val="24"/>
        </w:rPr>
        <w:t>REFERENCIAS BIBLIOGRÁFICAS</w:t>
      </w:r>
    </w:p>
    <w:p w14:paraId="30EDEF69" w14:textId="77777777" w:rsidR="00D02982" w:rsidRPr="00D02982" w:rsidRDefault="00F36E69" w:rsidP="00A919BA">
      <w:pPr>
        <w:pStyle w:val="NormalWeb"/>
        <w:spacing w:before="120" w:beforeAutospacing="0" w:after="120" w:afterAutospacing="0" w:line="276" w:lineRule="auto"/>
        <w:ind w:left="482" w:hanging="482"/>
        <w:jc w:val="both"/>
        <w:divId w:val="351149905"/>
        <w:rPr>
          <w:noProof/>
        </w:rPr>
      </w:pPr>
      <w:r>
        <w:fldChar w:fldCharType="begin" w:fldLock="1"/>
      </w:r>
      <w:r>
        <w:instrText xml:space="preserve">ADDIN Mendeley Bibliography CSL_BIBLIOGRAPHY </w:instrText>
      </w:r>
      <w:r>
        <w:fldChar w:fldCharType="separate"/>
      </w:r>
      <w:r w:rsidR="00D02982" w:rsidRPr="00D02982">
        <w:rPr>
          <w:noProof/>
        </w:rPr>
        <w:t xml:space="preserve">Belmonte, M., &amp; Rodríguez, J. (1995). Simulación por ordenador y enseñanza de la Física. </w:t>
      </w:r>
      <w:r w:rsidR="00D02982" w:rsidRPr="00D02982">
        <w:rPr>
          <w:i/>
          <w:iCs/>
          <w:noProof/>
        </w:rPr>
        <w:t>Comunicación, Lenguaje y Educación</w:t>
      </w:r>
      <w:r w:rsidR="00D02982" w:rsidRPr="00D02982">
        <w:rPr>
          <w:noProof/>
        </w:rPr>
        <w:t xml:space="preserve">, </w:t>
      </w:r>
      <w:r w:rsidR="00D02982" w:rsidRPr="00D02982">
        <w:rPr>
          <w:i/>
          <w:iCs/>
          <w:noProof/>
        </w:rPr>
        <w:t>28</w:t>
      </w:r>
      <w:r w:rsidR="00D02982" w:rsidRPr="00D02982">
        <w:rPr>
          <w:noProof/>
        </w:rPr>
        <w:t>(1), 63–72.</w:t>
      </w:r>
    </w:p>
    <w:p w14:paraId="330655BA"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Burbano, S. (2005). </w:t>
      </w:r>
      <w:r w:rsidRPr="00D02982">
        <w:rPr>
          <w:i/>
          <w:iCs/>
          <w:noProof/>
        </w:rPr>
        <w:t>FÍSICA GENERAL</w:t>
      </w:r>
      <w:r w:rsidRPr="00D02982">
        <w:rPr>
          <w:noProof/>
        </w:rPr>
        <w:t xml:space="preserve"> (32nd ed., pp. 1–748; Tébar, Ed.). Madrid.</w:t>
      </w:r>
    </w:p>
    <w:p w14:paraId="15139E75"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Cruz, J. C., &amp; Espinoza, V. (2012). Reflexiones sobre la didáctica en física desde los laboratorios y el uso de las TIC. </w:t>
      </w:r>
      <w:r w:rsidRPr="00D02982">
        <w:rPr>
          <w:i/>
          <w:iCs/>
          <w:noProof/>
        </w:rPr>
        <w:t>Revista Virtual Universidad Católica Del Norte</w:t>
      </w:r>
      <w:r w:rsidRPr="00D02982">
        <w:rPr>
          <w:noProof/>
        </w:rPr>
        <w:t xml:space="preserve">, </w:t>
      </w:r>
      <w:r w:rsidRPr="00D02982">
        <w:rPr>
          <w:i/>
          <w:iCs/>
          <w:noProof/>
        </w:rPr>
        <w:t>1</w:t>
      </w:r>
      <w:r w:rsidRPr="00D02982">
        <w:rPr>
          <w:noProof/>
        </w:rPr>
        <w:t>(35), 105–127.</w:t>
      </w:r>
    </w:p>
    <w:p w14:paraId="2CB2B8D6"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Cuesta, A., &amp; Benavente, N. (2014). Uso de TIC en la enseñanza de la Física : videos y software de análisis “ Uso de TIC en la enseñanza de la Física : videos y software de análisis .” </w:t>
      </w:r>
      <w:r w:rsidRPr="00D02982">
        <w:rPr>
          <w:i/>
          <w:iCs/>
          <w:noProof/>
        </w:rPr>
        <w:t>Congreso Iberoamericano de Ciencia, Tecnología, Innovación y Educación Uso -Universidad Nacional de San Juan</w:t>
      </w:r>
      <w:r w:rsidRPr="00D02982">
        <w:rPr>
          <w:noProof/>
        </w:rPr>
        <w:t>, 1–9.</w:t>
      </w:r>
    </w:p>
    <w:p w14:paraId="5F69A469"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Dietz, G. (2017). Interculturalidad : una aproximación antropológica. </w:t>
      </w:r>
      <w:r w:rsidRPr="00D02982">
        <w:rPr>
          <w:i/>
          <w:iCs/>
          <w:noProof/>
        </w:rPr>
        <w:t>Perfiles Educativos</w:t>
      </w:r>
      <w:r w:rsidRPr="00D02982">
        <w:rPr>
          <w:noProof/>
        </w:rPr>
        <w:t xml:space="preserve">, </w:t>
      </w:r>
      <w:r w:rsidRPr="00D02982">
        <w:rPr>
          <w:i/>
          <w:iCs/>
          <w:noProof/>
        </w:rPr>
        <w:t>39</w:t>
      </w:r>
      <w:r w:rsidRPr="00D02982">
        <w:rPr>
          <w:noProof/>
        </w:rPr>
        <w:t>(156), 192–207.</w:t>
      </w:r>
    </w:p>
    <w:p w14:paraId="72D53299"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Escobar, M., &amp; Buteler, L. (2018). Resultados de la investigación actual sobre el aprendizaje con videojuegos. </w:t>
      </w:r>
      <w:r w:rsidRPr="00D02982">
        <w:rPr>
          <w:i/>
          <w:iCs/>
          <w:noProof/>
        </w:rPr>
        <w:t>Revista de Enseñanza En Física</w:t>
      </w:r>
      <w:r w:rsidRPr="00D02982">
        <w:rPr>
          <w:noProof/>
        </w:rPr>
        <w:t xml:space="preserve">, </w:t>
      </w:r>
      <w:r w:rsidRPr="00D02982">
        <w:rPr>
          <w:i/>
          <w:iCs/>
          <w:noProof/>
        </w:rPr>
        <w:t>30</w:t>
      </w:r>
      <w:r w:rsidRPr="00D02982">
        <w:rPr>
          <w:noProof/>
        </w:rPr>
        <w:t>(1), 25–48.</w:t>
      </w:r>
    </w:p>
    <w:p w14:paraId="78030B58"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Ferreyra, A., &amp; González, E. (1995). Reflexiones sobre la enseñanza de la física universitaria. </w:t>
      </w:r>
      <w:r w:rsidRPr="00D02982">
        <w:rPr>
          <w:i/>
          <w:iCs/>
          <w:noProof/>
        </w:rPr>
        <w:t>ENSEÑANZA DE LAS CIENCIAS</w:t>
      </w:r>
      <w:r w:rsidRPr="00D02982">
        <w:rPr>
          <w:noProof/>
        </w:rPr>
        <w:t xml:space="preserve">, </w:t>
      </w:r>
      <w:r w:rsidRPr="00D02982">
        <w:rPr>
          <w:i/>
          <w:iCs/>
          <w:noProof/>
        </w:rPr>
        <w:t>18</w:t>
      </w:r>
      <w:r w:rsidRPr="00D02982">
        <w:rPr>
          <w:noProof/>
        </w:rPr>
        <w:t>(2), 189–199.</w:t>
      </w:r>
    </w:p>
    <w:p w14:paraId="27D7213C"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Guisasola, J., &amp; Gras-mart, A. (2004). ¿ Puede ayudar la investigación en enseñanza de la Física a mejorar su docencia en la universidad ? </w:t>
      </w:r>
      <w:r w:rsidRPr="00D02982">
        <w:rPr>
          <w:i/>
          <w:iCs/>
          <w:noProof/>
        </w:rPr>
        <w:t>Revista Brasileira de Ensino de Física</w:t>
      </w:r>
      <w:r w:rsidRPr="00D02982">
        <w:rPr>
          <w:noProof/>
        </w:rPr>
        <w:t xml:space="preserve">, </w:t>
      </w:r>
      <w:r w:rsidRPr="00D02982">
        <w:rPr>
          <w:i/>
          <w:iCs/>
          <w:noProof/>
        </w:rPr>
        <w:t>26</w:t>
      </w:r>
      <w:r w:rsidRPr="00D02982">
        <w:rPr>
          <w:noProof/>
        </w:rPr>
        <w:t>(3), 197–202.</w:t>
      </w:r>
    </w:p>
    <w:p w14:paraId="0322D4CA"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Hewitt, P. (2016). </w:t>
      </w:r>
      <w:r w:rsidRPr="00D02982">
        <w:rPr>
          <w:i/>
          <w:iCs/>
          <w:noProof/>
        </w:rPr>
        <w:t>Física Conceptual</w:t>
      </w:r>
      <w:r w:rsidRPr="00D02982">
        <w:rPr>
          <w:noProof/>
        </w:rPr>
        <w:t xml:space="preserve"> (12th ed., pp. 1–816; Pearson, Ed.). México.</w:t>
      </w:r>
    </w:p>
    <w:p w14:paraId="6A4A02A0"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Higuera, É., &amp; Castillo, N. (2015). La interculturalidad como desafío para la educación ecuatoriano. </w:t>
      </w:r>
      <w:r w:rsidRPr="00D02982">
        <w:rPr>
          <w:i/>
          <w:iCs/>
          <w:noProof/>
        </w:rPr>
        <w:t>Revista Sophia, Colección de Filosofía de La Educación</w:t>
      </w:r>
      <w:r w:rsidRPr="00D02982">
        <w:rPr>
          <w:noProof/>
        </w:rPr>
        <w:t xml:space="preserve">, </w:t>
      </w:r>
      <w:r w:rsidRPr="00D02982">
        <w:rPr>
          <w:i/>
          <w:iCs/>
          <w:noProof/>
        </w:rPr>
        <w:t>1</w:t>
      </w:r>
      <w:r w:rsidRPr="00D02982">
        <w:rPr>
          <w:noProof/>
        </w:rPr>
        <w:t>(18), 147–162. https://doi.org/10.17163/soph.n18.2015.08</w:t>
      </w:r>
    </w:p>
    <w:p w14:paraId="3453ABA4"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Jara, S. (2005). Investigación en la enseñanza de la física. </w:t>
      </w:r>
      <w:r w:rsidRPr="00D02982">
        <w:rPr>
          <w:i/>
          <w:iCs/>
          <w:noProof/>
        </w:rPr>
        <w:t>Revista Electrónica Sinéctica</w:t>
      </w:r>
      <w:r w:rsidRPr="00D02982">
        <w:rPr>
          <w:noProof/>
        </w:rPr>
        <w:t>, (27), 3–12.</w:t>
      </w:r>
    </w:p>
    <w:p w14:paraId="08EC7232"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Leiva, J. (2014). La interculturalidad en el contexto universitario a través de las voces de estudiantes inmigrantes. </w:t>
      </w:r>
      <w:r w:rsidRPr="00D02982">
        <w:rPr>
          <w:i/>
          <w:iCs/>
          <w:noProof/>
        </w:rPr>
        <w:t>Revista Electrónica Interuniversitaria de Formación Del Profesorado</w:t>
      </w:r>
      <w:r w:rsidRPr="00D02982">
        <w:rPr>
          <w:noProof/>
        </w:rPr>
        <w:t xml:space="preserve">, </w:t>
      </w:r>
      <w:r w:rsidRPr="00D02982">
        <w:rPr>
          <w:i/>
          <w:iCs/>
          <w:noProof/>
        </w:rPr>
        <w:t>17</w:t>
      </w:r>
      <w:r w:rsidRPr="00D02982">
        <w:rPr>
          <w:noProof/>
        </w:rPr>
        <w:t>(2), 155–166.</w:t>
      </w:r>
    </w:p>
    <w:p w14:paraId="71E5A3CE"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López, S., Veit, E. A., &amp; Araujo, I. S. (2016). Una revisión de literatura sobre el uso de modelación y simulación computacional para la enseñanza de la física en la educación básica y media. </w:t>
      </w:r>
      <w:r w:rsidRPr="00D02982">
        <w:rPr>
          <w:i/>
          <w:iCs/>
          <w:noProof/>
        </w:rPr>
        <w:t>Revista Brasileira de Ensino de Física</w:t>
      </w:r>
      <w:r w:rsidRPr="00D02982">
        <w:rPr>
          <w:noProof/>
        </w:rPr>
        <w:t xml:space="preserve">, </w:t>
      </w:r>
      <w:r w:rsidRPr="00D02982">
        <w:rPr>
          <w:i/>
          <w:iCs/>
          <w:noProof/>
        </w:rPr>
        <w:t>38</w:t>
      </w:r>
      <w:r w:rsidRPr="00D02982">
        <w:rPr>
          <w:noProof/>
        </w:rPr>
        <w:t>(2), 1–16.</w:t>
      </w:r>
    </w:p>
    <w:p w14:paraId="11CA0628"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lastRenderedPageBreak/>
        <w:t xml:space="preserve">Luque, S. I. (2015). </w:t>
      </w:r>
      <w:r w:rsidRPr="00D02982">
        <w:rPr>
          <w:i/>
          <w:iCs/>
          <w:noProof/>
        </w:rPr>
        <w:t>Movimientos compuestos en la Naturaleza</w:t>
      </w:r>
      <w:r w:rsidRPr="00D02982">
        <w:rPr>
          <w:noProof/>
        </w:rPr>
        <w:t xml:space="preserve"> (pp. 1–89). Universidad de Cádiz.</w:t>
      </w:r>
    </w:p>
    <w:p w14:paraId="0E5AEACD"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Morales, S., Quintriqueo, S., Uribe, P., &amp; Arias, K. (2018). Interculturalidad en educación superior : experiencia en educación inicial en La Araucanía , Chile. </w:t>
      </w:r>
      <w:r w:rsidRPr="00D02982">
        <w:rPr>
          <w:i/>
          <w:iCs/>
          <w:noProof/>
        </w:rPr>
        <w:t>Revista Convergencia de Ciencias Sociales</w:t>
      </w:r>
      <w:r w:rsidRPr="00D02982">
        <w:rPr>
          <w:noProof/>
        </w:rPr>
        <w:t>, (77), 55–76.</w:t>
      </w:r>
    </w:p>
    <w:p w14:paraId="50EE6BC6"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Morillo, I. (2008). UNA NUEVA FORMA DE ENSEÑAR LAS CIENCIAS EN EL CONTEXTO SOCIAL. </w:t>
      </w:r>
      <w:r w:rsidRPr="00D02982">
        <w:rPr>
          <w:i/>
          <w:iCs/>
          <w:noProof/>
        </w:rPr>
        <w:t>Laurus Revista de Educación</w:t>
      </w:r>
      <w:r w:rsidRPr="00D02982">
        <w:rPr>
          <w:noProof/>
        </w:rPr>
        <w:t xml:space="preserve">, </w:t>
      </w:r>
      <w:r w:rsidRPr="00D02982">
        <w:rPr>
          <w:i/>
          <w:iCs/>
          <w:noProof/>
        </w:rPr>
        <w:t>14</w:t>
      </w:r>
      <w:r w:rsidRPr="00D02982">
        <w:rPr>
          <w:noProof/>
        </w:rPr>
        <w:t>(26), 307–318.</w:t>
      </w:r>
    </w:p>
    <w:p w14:paraId="65A978B3"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Rodríguez, D., Mena, D., &amp; Rubio, C. (2009). Uso de software de simulación en la enseñanza de la Física . Una aplicación en la carrera de Ingeniería Quimica Using simulation software in teaching Physics . An application in Chemical Engineering. </w:t>
      </w:r>
      <w:r w:rsidRPr="00D02982">
        <w:rPr>
          <w:i/>
          <w:iCs/>
          <w:noProof/>
        </w:rPr>
        <w:t>Tecnología, Ciencia, Educación</w:t>
      </w:r>
      <w:r w:rsidRPr="00D02982">
        <w:rPr>
          <w:noProof/>
        </w:rPr>
        <w:t xml:space="preserve">, </w:t>
      </w:r>
      <w:r w:rsidRPr="00D02982">
        <w:rPr>
          <w:i/>
          <w:iCs/>
          <w:noProof/>
        </w:rPr>
        <w:t>24</w:t>
      </w:r>
      <w:r w:rsidRPr="00D02982">
        <w:rPr>
          <w:noProof/>
        </w:rPr>
        <w:t>(2), 127–136.</w:t>
      </w:r>
    </w:p>
    <w:p w14:paraId="318848D7" w14:textId="77777777" w:rsidR="00D02982" w:rsidRPr="00D02982" w:rsidRDefault="00D02982" w:rsidP="00A919BA">
      <w:pPr>
        <w:pStyle w:val="NormalWeb"/>
        <w:spacing w:before="120" w:beforeAutospacing="0" w:after="120" w:afterAutospacing="0" w:line="276" w:lineRule="auto"/>
        <w:ind w:left="482" w:hanging="482"/>
        <w:jc w:val="both"/>
        <w:divId w:val="351149905"/>
        <w:rPr>
          <w:noProof/>
        </w:rPr>
      </w:pPr>
      <w:r w:rsidRPr="00D02982">
        <w:rPr>
          <w:noProof/>
        </w:rPr>
        <w:t xml:space="preserve">Serrano, J., &amp; Prendes, M. (2012). La enseñanza y el aprendizaje de la física y el trabajo colaborativo con el uso de las TIC. </w:t>
      </w:r>
      <w:r w:rsidRPr="00D02982">
        <w:rPr>
          <w:i/>
          <w:iCs/>
          <w:noProof/>
        </w:rPr>
        <w:t>Revista Latinoamericana de Tecnología Educativa</w:t>
      </w:r>
      <w:r w:rsidRPr="00D02982">
        <w:rPr>
          <w:noProof/>
        </w:rPr>
        <w:t xml:space="preserve">, </w:t>
      </w:r>
      <w:r w:rsidRPr="00D02982">
        <w:rPr>
          <w:i/>
          <w:iCs/>
          <w:noProof/>
        </w:rPr>
        <w:t>11</w:t>
      </w:r>
      <w:r w:rsidRPr="00D02982">
        <w:rPr>
          <w:noProof/>
        </w:rPr>
        <w:t>(1), 95–108.</w:t>
      </w:r>
    </w:p>
    <w:p w14:paraId="545F2377" w14:textId="77777777" w:rsidR="00280ACA" w:rsidRDefault="00F36E69" w:rsidP="00A919BA">
      <w:pPr>
        <w:pStyle w:val="NormalWeb"/>
        <w:spacing w:before="120" w:beforeAutospacing="0" w:after="120" w:afterAutospacing="0" w:line="276" w:lineRule="auto"/>
        <w:ind w:left="482" w:hanging="482"/>
        <w:jc w:val="both"/>
        <w:divId w:val="2013096365"/>
      </w:pPr>
      <w:r>
        <w:fldChar w:fldCharType="end"/>
      </w:r>
    </w:p>
    <w:p w14:paraId="60E07162" w14:textId="77777777" w:rsidR="00280ACA" w:rsidRDefault="00280ACA" w:rsidP="00280ACA">
      <w:pPr>
        <w:widowControl w:val="0"/>
        <w:autoSpaceDE w:val="0"/>
        <w:autoSpaceDN w:val="0"/>
        <w:adjustRightInd w:val="0"/>
        <w:spacing w:after="0" w:line="240" w:lineRule="auto"/>
        <w:ind w:left="480" w:hanging="480"/>
        <w:rPr>
          <w:rFonts w:ascii="Times New Roman" w:hAnsi="Times New Roman" w:cs="Times New Roman"/>
        </w:rPr>
      </w:pPr>
    </w:p>
    <w:p w14:paraId="1D6A9EAF" w14:textId="77777777" w:rsidR="00280ACA" w:rsidRDefault="00280ACA" w:rsidP="00280ACA">
      <w:pPr>
        <w:pStyle w:val="Default"/>
        <w:jc w:val="both"/>
        <w:rPr>
          <w:rFonts w:ascii="Times New Roman" w:hAnsi="Times New Roman" w:cs="Times New Roman"/>
        </w:rPr>
      </w:pPr>
    </w:p>
    <w:p w14:paraId="1E567080" w14:textId="77777777" w:rsidR="00280ACA" w:rsidRDefault="00280ACA" w:rsidP="00280ACA">
      <w:pPr>
        <w:pStyle w:val="Default"/>
        <w:jc w:val="both"/>
        <w:rPr>
          <w:rFonts w:ascii="Times New Roman" w:hAnsi="Times New Roman" w:cs="Times New Roman"/>
        </w:rPr>
      </w:pPr>
    </w:p>
    <w:p w14:paraId="75269891" w14:textId="77777777" w:rsidR="00280ACA" w:rsidRDefault="00280ACA" w:rsidP="00280ACA">
      <w:pPr>
        <w:pStyle w:val="Default"/>
        <w:jc w:val="both"/>
        <w:rPr>
          <w:rFonts w:ascii="Times New Roman" w:hAnsi="Times New Roman" w:cs="Times New Roman"/>
        </w:rPr>
      </w:pPr>
    </w:p>
    <w:p w14:paraId="64B7EA1C" w14:textId="77777777" w:rsidR="00280ACA" w:rsidRDefault="00280ACA" w:rsidP="00280ACA">
      <w:pPr>
        <w:pStyle w:val="Default"/>
        <w:jc w:val="both"/>
        <w:rPr>
          <w:rFonts w:ascii="Times New Roman" w:hAnsi="Times New Roman" w:cs="Times New Roman"/>
        </w:rPr>
      </w:pPr>
    </w:p>
    <w:p w14:paraId="7E9D22B0" w14:textId="77777777" w:rsidR="00280ACA" w:rsidRDefault="00280ACA" w:rsidP="00280ACA">
      <w:pPr>
        <w:pStyle w:val="Default"/>
        <w:jc w:val="both"/>
        <w:rPr>
          <w:rFonts w:ascii="Times New Roman" w:hAnsi="Times New Roman" w:cs="Times New Roman"/>
        </w:rPr>
      </w:pPr>
    </w:p>
    <w:p w14:paraId="6D48B711" w14:textId="77777777" w:rsidR="00280ACA" w:rsidRDefault="00280ACA" w:rsidP="00280ACA">
      <w:pPr>
        <w:pStyle w:val="Default"/>
        <w:jc w:val="both"/>
        <w:rPr>
          <w:rFonts w:ascii="Times New Roman" w:hAnsi="Times New Roman" w:cs="Times New Roman"/>
        </w:rPr>
      </w:pPr>
    </w:p>
    <w:p w14:paraId="19A3EE34" w14:textId="77777777" w:rsidR="00280ACA" w:rsidRDefault="00280ACA" w:rsidP="00280ACA">
      <w:pPr>
        <w:pStyle w:val="Default"/>
        <w:jc w:val="both"/>
        <w:rPr>
          <w:rFonts w:ascii="Times New Roman" w:hAnsi="Times New Roman" w:cs="Times New Roman"/>
        </w:rPr>
      </w:pPr>
    </w:p>
    <w:p w14:paraId="40F61170" w14:textId="77777777" w:rsidR="00280ACA" w:rsidRDefault="00280ACA" w:rsidP="00280ACA">
      <w:pPr>
        <w:pStyle w:val="Default"/>
        <w:jc w:val="both"/>
        <w:rPr>
          <w:rFonts w:ascii="Times New Roman" w:hAnsi="Times New Roman" w:cs="Times New Roman"/>
        </w:rPr>
      </w:pPr>
    </w:p>
    <w:p w14:paraId="3B07D9A4" w14:textId="77777777" w:rsidR="00280ACA" w:rsidRDefault="00280ACA" w:rsidP="00280ACA">
      <w:pPr>
        <w:pStyle w:val="Default"/>
        <w:jc w:val="both"/>
        <w:rPr>
          <w:rFonts w:ascii="Times New Roman" w:hAnsi="Times New Roman" w:cs="Times New Roman"/>
        </w:rPr>
      </w:pPr>
    </w:p>
    <w:p w14:paraId="37354E42" w14:textId="77777777" w:rsidR="00280ACA" w:rsidRPr="0063474A" w:rsidRDefault="00280ACA" w:rsidP="00280ACA">
      <w:pPr>
        <w:pStyle w:val="Default"/>
        <w:jc w:val="both"/>
        <w:rPr>
          <w:rFonts w:ascii="Times New Roman" w:hAnsi="Times New Roman" w:cs="Times New Roman"/>
        </w:rPr>
      </w:pPr>
    </w:p>
    <w:p w14:paraId="1308001D" w14:textId="77777777" w:rsidR="00493FD7" w:rsidRPr="000C594E" w:rsidRDefault="00493FD7" w:rsidP="000C594E"/>
    <w:sectPr w:rsidR="00493FD7" w:rsidRPr="000C594E" w:rsidSect="00BD576C">
      <w:headerReference w:type="first" r:id="rId15"/>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4E6EA" w14:textId="77777777" w:rsidR="007536D4" w:rsidRDefault="007536D4">
      <w:pPr>
        <w:spacing w:after="0" w:line="240" w:lineRule="auto"/>
      </w:pPr>
      <w:r>
        <w:separator/>
      </w:r>
    </w:p>
  </w:endnote>
  <w:endnote w:type="continuationSeparator" w:id="0">
    <w:p w14:paraId="5887A3C9" w14:textId="77777777" w:rsidR="007536D4" w:rsidRDefault="007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ler Light">
    <w:altName w:val="Aller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89108" w14:textId="77777777" w:rsidR="007536D4" w:rsidRDefault="007536D4">
      <w:pPr>
        <w:spacing w:after="0" w:line="240" w:lineRule="auto"/>
      </w:pPr>
      <w:r>
        <w:separator/>
      </w:r>
    </w:p>
  </w:footnote>
  <w:footnote w:type="continuationSeparator" w:id="0">
    <w:p w14:paraId="651EC307" w14:textId="77777777" w:rsidR="007536D4" w:rsidRDefault="007536D4">
      <w:pPr>
        <w:spacing w:after="0" w:line="240" w:lineRule="auto"/>
      </w:pPr>
      <w:r>
        <w:continuationSeparator/>
      </w:r>
    </w:p>
  </w:footnote>
  <w:footnote w:id="1">
    <w:p w14:paraId="72D3D1C2" w14:textId="1DA3DF83" w:rsidR="00BD576C" w:rsidRPr="00BD576C" w:rsidRDefault="00BD576C" w:rsidP="00BD576C">
      <w:pPr>
        <w:pStyle w:val="Piedepgina"/>
        <w:rPr>
          <w:rFonts w:ascii="Times New Roman" w:hAnsi="Times New Roman" w:cs="Times New Roman"/>
          <w:sz w:val="18"/>
          <w:szCs w:val="18"/>
        </w:rPr>
      </w:pPr>
      <w:r w:rsidRPr="00BD576C">
        <w:rPr>
          <w:rStyle w:val="Refdenotaalpie"/>
          <w:rFonts w:ascii="Times New Roman" w:hAnsi="Times New Roman" w:cs="Times New Roman"/>
          <w:sz w:val="18"/>
          <w:szCs w:val="18"/>
        </w:rPr>
        <w:footnoteRef/>
      </w:r>
      <w:r w:rsidRPr="00BD576C">
        <w:rPr>
          <w:rFonts w:ascii="Times New Roman" w:hAnsi="Times New Roman" w:cs="Times New Roman"/>
          <w:sz w:val="18"/>
          <w:szCs w:val="18"/>
        </w:rPr>
        <w:t xml:space="preserve"> Magister en ciencias de la Educación, docente  de la Universidad Nacional Intercultural “Fabiola Salazar Leguía” de Bagua, </w:t>
      </w:r>
      <w:hyperlink r:id="rId1" w:history="1">
        <w:r w:rsidRPr="00BD576C">
          <w:rPr>
            <w:rStyle w:val="Hipervnculo"/>
            <w:rFonts w:ascii="Times New Roman" w:hAnsi="Times New Roman" w:cs="Times New Roman"/>
            <w:sz w:val="18"/>
            <w:szCs w:val="18"/>
          </w:rPr>
          <w:t>restela@unibagua.edu.pe</w:t>
        </w:r>
      </w:hyperlink>
      <w:r w:rsidRPr="00BD576C">
        <w:rPr>
          <w:rStyle w:val="Hipervnculo"/>
          <w:rFonts w:ascii="Times New Roman" w:hAnsi="Times New Roman" w:cs="Times New Roman"/>
          <w:sz w:val="18"/>
          <w:szCs w:val="18"/>
        </w:rPr>
        <w:t xml:space="preserve"> , </w:t>
      </w:r>
      <w:hyperlink r:id="rId2" w:tgtFrame="_blank" w:history="1">
        <w:r w:rsidRPr="00BD576C">
          <w:rPr>
            <w:rStyle w:val="Hipervnculo"/>
            <w:rFonts w:ascii="Times New Roman" w:hAnsi="Times New Roman" w:cs="Times New Roman"/>
            <w:sz w:val="18"/>
            <w:szCs w:val="18"/>
          </w:rPr>
          <w:t>https://orcid.org/0000-0001-5240-1242</w:t>
        </w:r>
      </w:hyperlink>
    </w:p>
  </w:footnote>
  <w:footnote w:id="2">
    <w:p w14:paraId="49F2A5C2" w14:textId="7E9462EB" w:rsidR="00BD576C" w:rsidRPr="00BD576C" w:rsidRDefault="00BD576C" w:rsidP="00BD576C">
      <w:pPr>
        <w:pStyle w:val="Piedepgina"/>
        <w:rPr>
          <w:rFonts w:ascii="Times New Roman" w:hAnsi="Times New Roman" w:cs="Times New Roman"/>
          <w:sz w:val="18"/>
          <w:szCs w:val="18"/>
        </w:rPr>
      </w:pPr>
      <w:r w:rsidRPr="00BD576C">
        <w:rPr>
          <w:rStyle w:val="Refdenotaalpie"/>
          <w:rFonts w:ascii="Times New Roman" w:hAnsi="Times New Roman" w:cs="Times New Roman"/>
          <w:sz w:val="18"/>
          <w:szCs w:val="18"/>
        </w:rPr>
        <w:footnoteRef/>
      </w:r>
      <w:r w:rsidRPr="00BD576C">
        <w:rPr>
          <w:rFonts w:ascii="Times New Roman" w:hAnsi="Times New Roman" w:cs="Times New Roman"/>
          <w:sz w:val="18"/>
          <w:szCs w:val="18"/>
        </w:rPr>
        <w:t xml:space="preserve"> Magister en ciencias de la Educación, docente  de la I.E Túpac Amaru de Chiriaco-Imaza-Amazonas,  </w:t>
      </w:r>
      <w:hyperlink r:id="rId3" w:history="1">
        <w:r w:rsidRPr="00BD576C">
          <w:rPr>
            <w:rStyle w:val="Hipervnculo"/>
            <w:rFonts w:ascii="Times New Roman" w:hAnsi="Times New Roman" w:cs="Times New Roman"/>
            <w:sz w:val="18"/>
            <w:szCs w:val="18"/>
          </w:rPr>
          <w:t>elisacontbar@gmail.com</w:t>
        </w:r>
      </w:hyperlink>
      <w:r w:rsidRPr="00BD576C">
        <w:rPr>
          <w:rStyle w:val="Hipervnculo"/>
          <w:rFonts w:ascii="Times New Roman" w:hAnsi="Times New Roman" w:cs="Times New Roman"/>
          <w:sz w:val="18"/>
          <w:szCs w:val="18"/>
        </w:rPr>
        <w:t xml:space="preserve"> ; </w:t>
      </w:r>
      <w:hyperlink r:id="rId4" w:history="1">
        <w:r w:rsidRPr="00BD576C">
          <w:rPr>
            <w:rStyle w:val="Hipervnculo"/>
            <w:rFonts w:ascii="Times New Roman" w:hAnsi="Times New Roman" w:cs="Times New Roman"/>
            <w:sz w:val="18"/>
            <w:szCs w:val="18"/>
          </w:rPr>
          <w:t>https://orcid.org/0000-0002-0278-7252</w:t>
        </w:r>
      </w:hyperlink>
    </w:p>
  </w:footnote>
  <w:footnote w:id="3">
    <w:p w14:paraId="6BB84ED8" w14:textId="6EAD048C" w:rsidR="00BD576C" w:rsidRPr="00BD576C" w:rsidRDefault="00BD576C" w:rsidP="00BD576C">
      <w:pPr>
        <w:pStyle w:val="Piedepgina"/>
        <w:rPr>
          <w:sz w:val="20"/>
          <w:szCs w:val="20"/>
        </w:rPr>
      </w:pPr>
      <w:r w:rsidRPr="00BD576C">
        <w:rPr>
          <w:rStyle w:val="Refdenotaalpie"/>
          <w:rFonts w:ascii="Times New Roman" w:hAnsi="Times New Roman" w:cs="Times New Roman"/>
          <w:sz w:val="18"/>
          <w:szCs w:val="18"/>
        </w:rPr>
        <w:footnoteRef/>
      </w:r>
      <w:r w:rsidRPr="00BD576C">
        <w:rPr>
          <w:rFonts w:ascii="Times New Roman" w:hAnsi="Times New Roman" w:cs="Times New Roman"/>
          <w:sz w:val="18"/>
          <w:szCs w:val="18"/>
        </w:rPr>
        <w:t xml:space="preserve"> Magister en ciencias de la Educación, docente  de la Universidad Nacional Intercultural “Fabiola Salazar Leguía” de Bagua,  </w:t>
      </w:r>
      <w:hyperlink r:id="rId5" w:history="1">
        <w:r w:rsidRPr="00BD576C">
          <w:rPr>
            <w:rStyle w:val="Hipervnculo"/>
            <w:rFonts w:ascii="Times New Roman" w:hAnsi="Times New Roman" w:cs="Times New Roman"/>
            <w:sz w:val="18"/>
            <w:szCs w:val="18"/>
          </w:rPr>
          <w:t>fincio@unibagua.edu.pe</w:t>
        </w:r>
      </w:hyperlink>
      <w:r w:rsidRPr="00BD576C">
        <w:rPr>
          <w:rStyle w:val="Hipervnculo"/>
          <w:rFonts w:ascii="Times New Roman" w:hAnsi="Times New Roman" w:cs="Times New Roman"/>
          <w:sz w:val="18"/>
          <w:szCs w:val="18"/>
        </w:rPr>
        <w:t xml:space="preserve"> ; </w:t>
      </w:r>
      <w:hyperlink r:id="rId6" w:tgtFrame="_blank" w:history="1">
        <w:r w:rsidRPr="00BD576C">
          <w:rPr>
            <w:rStyle w:val="Hipervnculo"/>
            <w:rFonts w:ascii="Times New Roman" w:hAnsi="Times New Roman" w:cs="Times New Roman"/>
            <w:sz w:val="18"/>
            <w:szCs w:val="18"/>
          </w:rPr>
          <w:t>https://orcid.org/0000-0003-3286-7787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3A46" w14:textId="3F28D064" w:rsidR="004D49C1" w:rsidRPr="004D49C1" w:rsidRDefault="004D49C1" w:rsidP="004D49C1">
    <w:pPr>
      <w:shd w:val="clear" w:color="auto" w:fill="FFFFFF"/>
      <w:jc w:val="both"/>
      <w:rPr>
        <w:rFonts w:ascii="Times New Roman" w:hAnsi="Times New Roman"/>
        <w:sz w:val="20"/>
        <w:szCs w:val="20"/>
        <w:lang w:eastAsia="es-PE"/>
      </w:rPr>
    </w:pPr>
    <w:r w:rsidRPr="004F4EE8">
      <w:rPr>
        <w:rFonts w:ascii="Times New Roman" w:hAnsi="Times New Roman"/>
      </w:rPr>
      <w:t>REV. Epistemia. Vol. 4 Núm.</w:t>
    </w:r>
    <w:r>
      <w:rPr>
        <w:rFonts w:ascii="Times New Roman" w:hAnsi="Times New Roman"/>
      </w:rPr>
      <w:t>3</w:t>
    </w:r>
    <w:r w:rsidRPr="004F4EE8">
      <w:rPr>
        <w:rFonts w:ascii="Times New Roman" w:hAnsi="Times New Roman"/>
      </w:rPr>
      <w:t xml:space="preserve"> (2020). </w:t>
    </w:r>
    <w:r w:rsidRPr="00BD576C">
      <w:rPr>
        <w:rFonts w:ascii="Times New Roman" w:hAnsi="Times New Roman"/>
      </w:rPr>
      <w:t>Estela</w:t>
    </w:r>
    <w:r>
      <w:rPr>
        <w:rFonts w:ascii="Times New Roman" w:hAnsi="Times New Roman"/>
      </w:rPr>
      <w:t xml:space="preserve">, R. et al. </w:t>
    </w:r>
    <w:r w:rsidRPr="00C84D9A">
      <w:rPr>
        <w:rFonts w:ascii="Times New Roman" w:hAnsi="Times New Roman"/>
        <w:sz w:val="20"/>
        <w:szCs w:val="20"/>
        <w:lang w:eastAsia="es-PE"/>
      </w:rPr>
      <w:t xml:space="preserve">(2020). </w:t>
    </w:r>
    <w:r w:rsidRPr="00BD576C">
      <w:rPr>
        <w:rFonts w:ascii="Times New Roman" w:hAnsi="Times New Roman"/>
        <w:sz w:val="20"/>
        <w:szCs w:val="20"/>
      </w:rPr>
      <w:t>El juego Awajún como estrategia intercultural en la enseñanza de la física universitaria durante la educación no presencial</w:t>
    </w:r>
    <w:r w:rsidRPr="00C84D9A">
      <w:rPr>
        <w:rFonts w:ascii="Times New Roman" w:hAnsi="Times New Roman"/>
        <w:sz w:val="20"/>
        <w:szCs w:val="20"/>
      </w:rPr>
      <w:t xml:space="preserve">. </w:t>
    </w:r>
    <w:r w:rsidRPr="00C84D9A">
      <w:rPr>
        <w:rFonts w:ascii="Times New Roman" w:hAnsi="Times New Roman"/>
        <w:i/>
        <w:sz w:val="20"/>
        <w:szCs w:val="20"/>
        <w:lang w:eastAsia="es-PE"/>
      </w:rPr>
      <w:t>Rev. Epistemia</w:t>
    </w:r>
    <w:r>
      <w:rPr>
        <w:rFonts w:ascii="Times New Roman" w:hAnsi="Times New Roman"/>
        <w:sz w:val="20"/>
        <w:szCs w:val="20"/>
        <w:lang w:eastAsia="es-PE"/>
      </w:rPr>
      <w:t>, 4(3), 152 - 165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D36ED" w14:textId="77777777" w:rsidR="00BD576C" w:rsidRDefault="00BD576C" w:rsidP="00BD576C">
    <w:pPr>
      <w:pStyle w:val="Encabezado"/>
      <w:rPr>
        <w:rFonts w:ascii="Times New Roman" w:hAnsi="Times New Roman"/>
      </w:rPr>
    </w:pPr>
    <w:r>
      <w:rPr>
        <w:rFonts w:ascii="Times New Roman" w:hAnsi="Times New Roman"/>
      </w:rPr>
      <w:t>REV. Epistemia. Vol. 4 Núm. 3 (2020)</w:t>
    </w:r>
  </w:p>
  <w:p w14:paraId="7955880A" w14:textId="74106819" w:rsidR="00BD576C" w:rsidRPr="00BD576C" w:rsidRDefault="00BD576C" w:rsidP="00BD576C">
    <w:pPr>
      <w:pStyle w:val="Encabezado"/>
      <w:rPr>
        <w:rFonts w:ascii="Times New Roman" w:hAnsi="Times New Roman"/>
      </w:rPr>
    </w:pPr>
    <w:r>
      <w:rPr>
        <w:rFonts w:ascii="Times New Roman" w:hAnsi="Times New Roman"/>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D1F0" w14:textId="6566625D" w:rsidR="00BD576C" w:rsidRPr="00BD576C" w:rsidRDefault="00BD576C" w:rsidP="00BD576C">
    <w:pPr>
      <w:shd w:val="clear" w:color="auto" w:fill="FFFFFF"/>
      <w:jc w:val="both"/>
      <w:rPr>
        <w:rFonts w:ascii="Times New Roman" w:hAnsi="Times New Roman"/>
        <w:sz w:val="20"/>
        <w:szCs w:val="20"/>
        <w:lang w:eastAsia="es-PE"/>
      </w:rPr>
    </w:pPr>
    <w:r w:rsidRPr="004F4EE8">
      <w:rPr>
        <w:rFonts w:ascii="Times New Roman" w:hAnsi="Times New Roman"/>
      </w:rPr>
      <w:t>REV. Epistemia. Vol. 4 Núm.</w:t>
    </w:r>
    <w:r>
      <w:rPr>
        <w:rFonts w:ascii="Times New Roman" w:hAnsi="Times New Roman"/>
      </w:rPr>
      <w:t>3</w:t>
    </w:r>
    <w:r w:rsidRPr="004F4EE8">
      <w:rPr>
        <w:rFonts w:ascii="Times New Roman" w:hAnsi="Times New Roman"/>
      </w:rPr>
      <w:t xml:space="preserve"> (2020). </w:t>
    </w:r>
    <w:r w:rsidRPr="00BD576C">
      <w:rPr>
        <w:rFonts w:ascii="Times New Roman" w:hAnsi="Times New Roman"/>
      </w:rPr>
      <w:t>Estela</w:t>
    </w:r>
    <w:r>
      <w:rPr>
        <w:rFonts w:ascii="Times New Roman" w:hAnsi="Times New Roman"/>
      </w:rPr>
      <w:t xml:space="preserve">, R. et al. </w:t>
    </w:r>
    <w:r w:rsidRPr="00C84D9A">
      <w:rPr>
        <w:rFonts w:ascii="Times New Roman" w:hAnsi="Times New Roman"/>
        <w:sz w:val="20"/>
        <w:szCs w:val="20"/>
        <w:lang w:eastAsia="es-PE"/>
      </w:rPr>
      <w:t xml:space="preserve">(2020). </w:t>
    </w:r>
    <w:r w:rsidR="00886114" w:rsidRPr="00BD576C">
      <w:rPr>
        <w:rFonts w:ascii="Times New Roman" w:hAnsi="Times New Roman"/>
        <w:sz w:val="20"/>
        <w:szCs w:val="20"/>
      </w:rPr>
      <w:t xml:space="preserve">El juego Awajún como estrategia </w:t>
    </w:r>
    <w:r w:rsidR="005F0582" w:rsidRPr="00BD576C">
      <w:rPr>
        <w:rFonts w:ascii="Times New Roman" w:hAnsi="Times New Roman"/>
        <w:sz w:val="20"/>
        <w:szCs w:val="20"/>
      </w:rPr>
      <w:t>intercultural en</w:t>
    </w:r>
    <w:r w:rsidR="00886114" w:rsidRPr="00BD576C">
      <w:rPr>
        <w:rFonts w:ascii="Times New Roman" w:hAnsi="Times New Roman"/>
        <w:sz w:val="20"/>
        <w:szCs w:val="20"/>
      </w:rPr>
      <w:t xml:space="preserve"> la enseñanza de la </w:t>
    </w:r>
    <w:r w:rsidR="005F0582" w:rsidRPr="00BD576C">
      <w:rPr>
        <w:rFonts w:ascii="Times New Roman" w:hAnsi="Times New Roman"/>
        <w:sz w:val="20"/>
        <w:szCs w:val="20"/>
      </w:rPr>
      <w:t>física universitaria</w:t>
    </w:r>
    <w:r w:rsidR="00886114" w:rsidRPr="00BD576C">
      <w:rPr>
        <w:rFonts w:ascii="Times New Roman" w:hAnsi="Times New Roman"/>
        <w:sz w:val="20"/>
        <w:szCs w:val="20"/>
      </w:rPr>
      <w:t xml:space="preserve"> durante la educación no presencial</w:t>
    </w:r>
    <w:r w:rsidRPr="00C84D9A">
      <w:rPr>
        <w:rFonts w:ascii="Times New Roman" w:hAnsi="Times New Roman"/>
        <w:sz w:val="20"/>
        <w:szCs w:val="20"/>
      </w:rPr>
      <w:t xml:space="preserve">. </w:t>
    </w:r>
    <w:r w:rsidRPr="00C84D9A">
      <w:rPr>
        <w:rFonts w:ascii="Times New Roman" w:hAnsi="Times New Roman"/>
        <w:i/>
        <w:sz w:val="20"/>
        <w:szCs w:val="20"/>
        <w:lang w:eastAsia="es-PE"/>
      </w:rPr>
      <w:t>Rev. Epistemia</w:t>
    </w:r>
    <w:r>
      <w:rPr>
        <w:rFonts w:ascii="Times New Roman" w:hAnsi="Times New Roman"/>
        <w:sz w:val="20"/>
        <w:szCs w:val="20"/>
        <w:lang w:eastAsia="es-PE"/>
      </w:rPr>
      <w:t xml:space="preserve">, 4(3), </w:t>
    </w:r>
    <w:r w:rsidR="004D49C1">
      <w:rPr>
        <w:rFonts w:ascii="Times New Roman" w:hAnsi="Times New Roman"/>
        <w:sz w:val="20"/>
        <w:szCs w:val="20"/>
        <w:lang w:eastAsia="es-PE"/>
      </w:rPr>
      <w:t>152</w:t>
    </w:r>
    <w:r>
      <w:rPr>
        <w:rFonts w:ascii="Times New Roman" w:hAnsi="Times New Roman"/>
        <w:sz w:val="20"/>
        <w:szCs w:val="20"/>
        <w:lang w:eastAsia="es-PE"/>
      </w:rPr>
      <w:t xml:space="preserve"> - 1</w:t>
    </w:r>
    <w:r w:rsidR="004D49C1">
      <w:rPr>
        <w:rFonts w:ascii="Times New Roman" w:hAnsi="Times New Roman"/>
        <w:sz w:val="20"/>
        <w:szCs w:val="20"/>
        <w:lang w:eastAsia="es-PE"/>
      </w:rP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73150"/>
    <w:multiLevelType w:val="hybridMultilevel"/>
    <w:tmpl w:val="D5E0A98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B652B65"/>
    <w:multiLevelType w:val="hybridMultilevel"/>
    <w:tmpl w:val="D5E0A98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ACA"/>
    <w:rsid w:val="0000496A"/>
    <w:rsid w:val="000057DA"/>
    <w:rsid w:val="00012FF0"/>
    <w:rsid w:val="0002465C"/>
    <w:rsid w:val="000263D7"/>
    <w:rsid w:val="00031634"/>
    <w:rsid w:val="00031D06"/>
    <w:rsid w:val="00041803"/>
    <w:rsid w:val="00047728"/>
    <w:rsid w:val="000626F6"/>
    <w:rsid w:val="000721F4"/>
    <w:rsid w:val="0007237A"/>
    <w:rsid w:val="00072E05"/>
    <w:rsid w:val="0008538F"/>
    <w:rsid w:val="000932DF"/>
    <w:rsid w:val="000A326B"/>
    <w:rsid w:val="000A4BC8"/>
    <w:rsid w:val="000B1343"/>
    <w:rsid w:val="000B2858"/>
    <w:rsid w:val="000B74F8"/>
    <w:rsid w:val="000C594E"/>
    <w:rsid w:val="000C59B1"/>
    <w:rsid w:val="000C72DB"/>
    <w:rsid w:val="000D30B6"/>
    <w:rsid w:val="000D4A61"/>
    <w:rsid w:val="000E3B35"/>
    <w:rsid w:val="000F198B"/>
    <w:rsid w:val="000F48C6"/>
    <w:rsid w:val="001017D1"/>
    <w:rsid w:val="001213F6"/>
    <w:rsid w:val="00135179"/>
    <w:rsid w:val="00137076"/>
    <w:rsid w:val="0014095D"/>
    <w:rsid w:val="001622E2"/>
    <w:rsid w:val="00162CD4"/>
    <w:rsid w:val="00166EFF"/>
    <w:rsid w:val="00182126"/>
    <w:rsid w:val="00183849"/>
    <w:rsid w:val="00190C0F"/>
    <w:rsid w:val="001A01B4"/>
    <w:rsid w:val="001A1DEE"/>
    <w:rsid w:val="001A44D7"/>
    <w:rsid w:val="001A57A3"/>
    <w:rsid w:val="001B1F86"/>
    <w:rsid w:val="001D5A9E"/>
    <w:rsid w:val="001D5D46"/>
    <w:rsid w:val="001D61B4"/>
    <w:rsid w:val="001E514D"/>
    <w:rsid w:val="001E5B2F"/>
    <w:rsid w:val="001F3B63"/>
    <w:rsid w:val="002008A7"/>
    <w:rsid w:val="0020187B"/>
    <w:rsid w:val="002031A0"/>
    <w:rsid w:val="00204499"/>
    <w:rsid w:val="002125A7"/>
    <w:rsid w:val="00214F1E"/>
    <w:rsid w:val="00221559"/>
    <w:rsid w:val="00223EA6"/>
    <w:rsid w:val="00226742"/>
    <w:rsid w:val="0023318A"/>
    <w:rsid w:val="002433AF"/>
    <w:rsid w:val="00280ACA"/>
    <w:rsid w:val="00284A4C"/>
    <w:rsid w:val="002875AB"/>
    <w:rsid w:val="00287A21"/>
    <w:rsid w:val="0029539A"/>
    <w:rsid w:val="00296D94"/>
    <w:rsid w:val="002A2E02"/>
    <w:rsid w:val="002A3131"/>
    <w:rsid w:val="002A46ED"/>
    <w:rsid w:val="002A56C5"/>
    <w:rsid w:val="002A5D79"/>
    <w:rsid w:val="002B0686"/>
    <w:rsid w:val="002C395E"/>
    <w:rsid w:val="002D115F"/>
    <w:rsid w:val="002D1C27"/>
    <w:rsid w:val="002F09BC"/>
    <w:rsid w:val="002F38D2"/>
    <w:rsid w:val="002F75EC"/>
    <w:rsid w:val="0032764B"/>
    <w:rsid w:val="00332E54"/>
    <w:rsid w:val="0033532A"/>
    <w:rsid w:val="00340B65"/>
    <w:rsid w:val="00340C3B"/>
    <w:rsid w:val="00342342"/>
    <w:rsid w:val="00353996"/>
    <w:rsid w:val="0035575B"/>
    <w:rsid w:val="00372FDC"/>
    <w:rsid w:val="00377BE2"/>
    <w:rsid w:val="0038003C"/>
    <w:rsid w:val="00381084"/>
    <w:rsid w:val="00391F39"/>
    <w:rsid w:val="003945CC"/>
    <w:rsid w:val="003A2551"/>
    <w:rsid w:val="003A78ED"/>
    <w:rsid w:val="003B0F6E"/>
    <w:rsid w:val="003F13F6"/>
    <w:rsid w:val="003F1C7E"/>
    <w:rsid w:val="003F5908"/>
    <w:rsid w:val="00427863"/>
    <w:rsid w:val="00431EB7"/>
    <w:rsid w:val="00434331"/>
    <w:rsid w:val="0044188F"/>
    <w:rsid w:val="004437F0"/>
    <w:rsid w:val="00444118"/>
    <w:rsid w:val="004466B6"/>
    <w:rsid w:val="00450A8F"/>
    <w:rsid w:val="004519C5"/>
    <w:rsid w:val="00460505"/>
    <w:rsid w:val="00464905"/>
    <w:rsid w:val="00472B0E"/>
    <w:rsid w:val="004847C0"/>
    <w:rsid w:val="00487D29"/>
    <w:rsid w:val="00492E91"/>
    <w:rsid w:val="00493FD7"/>
    <w:rsid w:val="00495E16"/>
    <w:rsid w:val="004A3067"/>
    <w:rsid w:val="004A3476"/>
    <w:rsid w:val="004B2311"/>
    <w:rsid w:val="004C454C"/>
    <w:rsid w:val="004C70E7"/>
    <w:rsid w:val="004D3723"/>
    <w:rsid w:val="004D49C1"/>
    <w:rsid w:val="004E28DA"/>
    <w:rsid w:val="004E3167"/>
    <w:rsid w:val="004E3320"/>
    <w:rsid w:val="004E34D9"/>
    <w:rsid w:val="004F3A52"/>
    <w:rsid w:val="004F4B66"/>
    <w:rsid w:val="00504E66"/>
    <w:rsid w:val="00506851"/>
    <w:rsid w:val="005120F7"/>
    <w:rsid w:val="00521625"/>
    <w:rsid w:val="00521DF7"/>
    <w:rsid w:val="00523327"/>
    <w:rsid w:val="00531693"/>
    <w:rsid w:val="00532ED9"/>
    <w:rsid w:val="005367FF"/>
    <w:rsid w:val="00546CA4"/>
    <w:rsid w:val="005501F4"/>
    <w:rsid w:val="0057033D"/>
    <w:rsid w:val="005760AF"/>
    <w:rsid w:val="005770EF"/>
    <w:rsid w:val="00580087"/>
    <w:rsid w:val="00591483"/>
    <w:rsid w:val="005950B3"/>
    <w:rsid w:val="005A0C0C"/>
    <w:rsid w:val="005A607D"/>
    <w:rsid w:val="005B482D"/>
    <w:rsid w:val="005C6EA7"/>
    <w:rsid w:val="005F0582"/>
    <w:rsid w:val="005F12E9"/>
    <w:rsid w:val="005F2271"/>
    <w:rsid w:val="005F31DA"/>
    <w:rsid w:val="005F3CE3"/>
    <w:rsid w:val="005F508C"/>
    <w:rsid w:val="005F5F8F"/>
    <w:rsid w:val="00600051"/>
    <w:rsid w:val="006177DD"/>
    <w:rsid w:val="00626BA1"/>
    <w:rsid w:val="00632F50"/>
    <w:rsid w:val="00634FA2"/>
    <w:rsid w:val="00636B44"/>
    <w:rsid w:val="006423FE"/>
    <w:rsid w:val="006433C0"/>
    <w:rsid w:val="006435B2"/>
    <w:rsid w:val="00644D7F"/>
    <w:rsid w:val="0065737C"/>
    <w:rsid w:val="00666FFB"/>
    <w:rsid w:val="00670042"/>
    <w:rsid w:val="00685ABE"/>
    <w:rsid w:val="006B1DBF"/>
    <w:rsid w:val="006C021A"/>
    <w:rsid w:val="006C3530"/>
    <w:rsid w:val="006D7344"/>
    <w:rsid w:val="006F0D9E"/>
    <w:rsid w:val="006F2268"/>
    <w:rsid w:val="00715B37"/>
    <w:rsid w:val="0072266C"/>
    <w:rsid w:val="007256BE"/>
    <w:rsid w:val="007448E9"/>
    <w:rsid w:val="007536D4"/>
    <w:rsid w:val="00754ABE"/>
    <w:rsid w:val="0075782B"/>
    <w:rsid w:val="0076474F"/>
    <w:rsid w:val="00765194"/>
    <w:rsid w:val="007655A7"/>
    <w:rsid w:val="00772C9F"/>
    <w:rsid w:val="00777093"/>
    <w:rsid w:val="00782EAF"/>
    <w:rsid w:val="00795B0B"/>
    <w:rsid w:val="007A4608"/>
    <w:rsid w:val="007A4F10"/>
    <w:rsid w:val="007B0D74"/>
    <w:rsid w:val="007C71B1"/>
    <w:rsid w:val="007D36D8"/>
    <w:rsid w:val="007D6778"/>
    <w:rsid w:val="007E016B"/>
    <w:rsid w:val="007E710D"/>
    <w:rsid w:val="007F1EE9"/>
    <w:rsid w:val="007F24DA"/>
    <w:rsid w:val="007F2E51"/>
    <w:rsid w:val="00824FCF"/>
    <w:rsid w:val="00825BD5"/>
    <w:rsid w:val="00841DBE"/>
    <w:rsid w:val="00843C11"/>
    <w:rsid w:val="0084541D"/>
    <w:rsid w:val="008512F1"/>
    <w:rsid w:val="00856327"/>
    <w:rsid w:val="0086129E"/>
    <w:rsid w:val="00873F0C"/>
    <w:rsid w:val="00881B52"/>
    <w:rsid w:val="00886114"/>
    <w:rsid w:val="00894524"/>
    <w:rsid w:val="008B512E"/>
    <w:rsid w:val="008B6D0F"/>
    <w:rsid w:val="008C40C4"/>
    <w:rsid w:val="008C7013"/>
    <w:rsid w:val="008D1397"/>
    <w:rsid w:val="008D1B55"/>
    <w:rsid w:val="008D6F9C"/>
    <w:rsid w:val="008F2703"/>
    <w:rsid w:val="0090225C"/>
    <w:rsid w:val="00903F22"/>
    <w:rsid w:val="009042D5"/>
    <w:rsid w:val="00912906"/>
    <w:rsid w:val="00914835"/>
    <w:rsid w:val="00917147"/>
    <w:rsid w:val="0092287C"/>
    <w:rsid w:val="00934B2B"/>
    <w:rsid w:val="00964659"/>
    <w:rsid w:val="009663CD"/>
    <w:rsid w:val="009774BD"/>
    <w:rsid w:val="0098224E"/>
    <w:rsid w:val="00985FE2"/>
    <w:rsid w:val="009A1EFF"/>
    <w:rsid w:val="009B3322"/>
    <w:rsid w:val="009C041D"/>
    <w:rsid w:val="009C25E5"/>
    <w:rsid w:val="009D0823"/>
    <w:rsid w:val="009D2C6A"/>
    <w:rsid w:val="009D7E77"/>
    <w:rsid w:val="009E43B6"/>
    <w:rsid w:val="009F1A7F"/>
    <w:rsid w:val="009F224C"/>
    <w:rsid w:val="009F2FCB"/>
    <w:rsid w:val="009F5739"/>
    <w:rsid w:val="009F7164"/>
    <w:rsid w:val="009F7AD0"/>
    <w:rsid w:val="00A06862"/>
    <w:rsid w:val="00A0785A"/>
    <w:rsid w:val="00A20323"/>
    <w:rsid w:val="00A2750D"/>
    <w:rsid w:val="00A276AE"/>
    <w:rsid w:val="00A30100"/>
    <w:rsid w:val="00A3071B"/>
    <w:rsid w:val="00A37B3F"/>
    <w:rsid w:val="00A4288A"/>
    <w:rsid w:val="00A6654F"/>
    <w:rsid w:val="00A80C8D"/>
    <w:rsid w:val="00A876B7"/>
    <w:rsid w:val="00A919BA"/>
    <w:rsid w:val="00A97165"/>
    <w:rsid w:val="00AA67C3"/>
    <w:rsid w:val="00AB60AE"/>
    <w:rsid w:val="00AC3C74"/>
    <w:rsid w:val="00AC72BF"/>
    <w:rsid w:val="00AD4967"/>
    <w:rsid w:val="00AF3522"/>
    <w:rsid w:val="00B018F4"/>
    <w:rsid w:val="00B01F63"/>
    <w:rsid w:val="00B24D8B"/>
    <w:rsid w:val="00B35E9F"/>
    <w:rsid w:val="00B37021"/>
    <w:rsid w:val="00B37451"/>
    <w:rsid w:val="00B41E27"/>
    <w:rsid w:val="00B66D84"/>
    <w:rsid w:val="00B850B4"/>
    <w:rsid w:val="00B87512"/>
    <w:rsid w:val="00B94509"/>
    <w:rsid w:val="00B962FC"/>
    <w:rsid w:val="00B96BEA"/>
    <w:rsid w:val="00BA2E04"/>
    <w:rsid w:val="00BB1547"/>
    <w:rsid w:val="00BC061B"/>
    <w:rsid w:val="00BC3AFE"/>
    <w:rsid w:val="00BC53AD"/>
    <w:rsid w:val="00BD092B"/>
    <w:rsid w:val="00BD576C"/>
    <w:rsid w:val="00BE3DEE"/>
    <w:rsid w:val="00BF1871"/>
    <w:rsid w:val="00C02DD7"/>
    <w:rsid w:val="00C067DD"/>
    <w:rsid w:val="00C10655"/>
    <w:rsid w:val="00C23458"/>
    <w:rsid w:val="00C2518E"/>
    <w:rsid w:val="00C27132"/>
    <w:rsid w:val="00C5430F"/>
    <w:rsid w:val="00C56495"/>
    <w:rsid w:val="00C7102B"/>
    <w:rsid w:val="00C72E7A"/>
    <w:rsid w:val="00C80132"/>
    <w:rsid w:val="00CA0A0F"/>
    <w:rsid w:val="00CB3507"/>
    <w:rsid w:val="00CB6A04"/>
    <w:rsid w:val="00CB7E76"/>
    <w:rsid w:val="00CD1B08"/>
    <w:rsid w:val="00CD21BE"/>
    <w:rsid w:val="00CD2275"/>
    <w:rsid w:val="00CD75C9"/>
    <w:rsid w:val="00CD7A57"/>
    <w:rsid w:val="00CE062C"/>
    <w:rsid w:val="00CE3DCD"/>
    <w:rsid w:val="00CF16E7"/>
    <w:rsid w:val="00CF23B2"/>
    <w:rsid w:val="00CF5A77"/>
    <w:rsid w:val="00CF6966"/>
    <w:rsid w:val="00D02982"/>
    <w:rsid w:val="00D05D7C"/>
    <w:rsid w:val="00D076D4"/>
    <w:rsid w:val="00D07DE8"/>
    <w:rsid w:val="00D1425C"/>
    <w:rsid w:val="00D16BDC"/>
    <w:rsid w:val="00D20A76"/>
    <w:rsid w:val="00D33FF6"/>
    <w:rsid w:val="00D346BA"/>
    <w:rsid w:val="00D43285"/>
    <w:rsid w:val="00D4653C"/>
    <w:rsid w:val="00D54729"/>
    <w:rsid w:val="00D55203"/>
    <w:rsid w:val="00D56B4F"/>
    <w:rsid w:val="00D810D2"/>
    <w:rsid w:val="00D91DC8"/>
    <w:rsid w:val="00D95CFF"/>
    <w:rsid w:val="00D9683C"/>
    <w:rsid w:val="00D97665"/>
    <w:rsid w:val="00DA16FD"/>
    <w:rsid w:val="00DA2819"/>
    <w:rsid w:val="00DB2286"/>
    <w:rsid w:val="00DB7D3B"/>
    <w:rsid w:val="00DC6282"/>
    <w:rsid w:val="00DC6BF2"/>
    <w:rsid w:val="00DF7285"/>
    <w:rsid w:val="00E103B7"/>
    <w:rsid w:val="00E17A75"/>
    <w:rsid w:val="00E24CBE"/>
    <w:rsid w:val="00E24D51"/>
    <w:rsid w:val="00E26FE7"/>
    <w:rsid w:val="00E273FE"/>
    <w:rsid w:val="00E323DA"/>
    <w:rsid w:val="00E37BFE"/>
    <w:rsid w:val="00E37E4E"/>
    <w:rsid w:val="00E51EFE"/>
    <w:rsid w:val="00E6578F"/>
    <w:rsid w:val="00E77969"/>
    <w:rsid w:val="00E80AFF"/>
    <w:rsid w:val="00E83744"/>
    <w:rsid w:val="00EB0916"/>
    <w:rsid w:val="00EB3446"/>
    <w:rsid w:val="00ED7526"/>
    <w:rsid w:val="00EE34EF"/>
    <w:rsid w:val="00EE6721"/>
    <w:rsid w:val="00EF0D46"/>
    <w:rsid w:val="00F10841"/>
    <w:rsid w:val="00F13647"/>
    <w:rsid w:val="00F16893"/>
    <w:rsid w:val="00F238C5"/>
    <w:rsid w:val="00F366E7"/>
    <w:rsid w:val="00F36E69"/>
    <w:rsid w:val="00F42B92"/>
    <w:rsid w:val="00F50B01"/>
    <w:rsid w:val="00F7011F"/>
    <w:rsid w:val="00F85643"/>
    <w:rsid w:val="00FA0DE0"/>
    <w:rsid w:val="00FA3C65"/>
    <w:rsid w:val="00FB0FD9"/>
    <w:rsid w:val="00FC503A"/>
    <w:rsid w:val="00FD599C"/>
    <w:rsid w:val="00FD5DC6"/>
    <w:rsid w:val="00FD7DFF"/>
    <w:rsid w:val="00FE5B16"/>
    <w:rsid w:val="00FE7FAD"/>
    <w:rsid w:val="00FF2246"/>
    <w:rsid w:val="00FF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869FD"/>
  <w15:docId w15:val="{BCC53FB3-35A5-4126-97C1-5AF9F8DC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ACA"/>
    <w:pPr>
      <w:spacing w:after="200" w:line="276" w:lineRule="auto"/>
    </w:pPr>
    <w:rPr>
      <w:rFonts w:asciiTheme="minorHAnsi" w:eastAsiaTheme="minorHAnsi" w:hAnsiTheme="minorHAnsi" w:cstheme="minorBidi"/>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28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280ACA"/>
    <w:rPr>
      <w:rFonts w:ascii="Courier New" w:hAnsi="Courier New" w:cs="Courier New"/>
      <w:lang w:val="es-PE" w:eastAsia="es-PE"/>
    </w:rPr>
  </w:style>
  <w:style w:type="paragraph" w:styleId="Piedepgina">
    <w:name w:val="footer"/>
    <w:basedOn w:val="Normal"/>
    <w:link w:val="PiedepginaCar"/>
    <w:uiPriority w:val="99"/>
    <w:unhideWhenUsed/>
    <w:rsid w:val="00280A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0ACA"/>
    <w:rPr>
      <w:rFonts w:asciiTheme="minorHAnsi" w:eastAsiaTheme="minorHAnsi" w:hAnsiTheme="minorHAnsi" w:cstheme="minorBidi"/>
      <w:sz w:val="22"/>
      <w:szCs w:val="22"/>
      <w:lang w:val="es-PE" w:eastAsia="en-US"/>
    </w:rPr>
  </w:style>
  <w:style w:type="character" w:styleId="Hipervnculo">
    <w:name w:val="Hyperlink"/>
    <w:basedOn w:val="Fuentedeprrafopredeter"/>
    <w:uiPriority w:val="99"/>
    <w:unhideWhenUsed/>
    <w:rsid w:val="00280ACA"/>
    <w:rPr>
      <w:color w:val="0000FF" w:themeColor="hyperlink"/>
      <w:u w:val="single"/>
    </w:rPr>
  </w:style>
  <w:style w:type="paragraph" w:customStyle="1" w:styleId="Default">
    <w:name w:val="Default"/>
    <w:rsid w:val="00280ACA"/>
    <w:pPr>
      <w:autoSpaceDE w:val="0"/>
      <w:autoSpaceDN w:val="0"/>
      <w:adjustRightInd w:val="0"/>
    </w:pPr>
    <w:rPr>
      <w:rFonts w:ascii="Aller Light" w:eastAsiaTheme="minorHAnsi" w:hAnsi="Aller Light" w:cs="Aller Light"/>
      <w:color w:val="000000"/>
      <w:sz w:val="24"/>
      <w:szCs w:val="24"/>
      <w:lang w:val="es-PE" w:eastAsia="en-US"/>
    </w:rPr>
  </w:style>
  <w:style w:type="paragraph" w:styleId="Descripcin">
    <w:name w:val="caption"/>
    <w:basedOn w:val="Normal"/>
    <w:next w:val="Normal"/>
    <w:uiPriority w:val="35"/>
    <w:unhideWhenUsed/>
    <w:qFormat/>
    <w:rsid w:val="00280ACA"/>
    <w:pPr>
      <w:spacing w:line="240" w:lineRule="auto"/>
    </w:pPr>
    <w:rPr>
      <w:b/>
      <w:bCs/>
      <w:color w:val="4F81BD" w:themeColor="accent1"/>
      <w:sz w:val="18"/>
      <w:szCs w:val="18"/>
    </w:rPr>
  </w:style>
  <w:style w:type="paragraph" w:customStyle="1" w:styleId="Standard">
    <w:name w:val="Standard"/>
    <w:rsid w:val="00280ACA"/>
    <w:pPr>
      <w:suppressAutoHyphens/>
      <w:autoSpaceDN w:val="0"/>
      <w:textAlignment w:val="baseline"/>
    </w:pPr>
    <w:rPr>
      <w:kern w:val="3"/>
      <w:sz w:val="24"/>
      <w:szCs w:val="24"/>
      <w:lang w:val="es-PE" w:eastAsia="es-PE"/>
    </w:rPr>
  </w:style>
  <w:style w:type="paragraph" w:customStyle="1" w:styleId="TableContents">
    <w:name w:val="Table Contents"/>
    <w:basedOn w:val="Standard"/>
    <w:rsid w:val="00280ACA"/>
    <w:pPr>
      <w:suppressLineNumbers/>
    </w:pPr>
  </w:style>
  <w:style w:type="paragraph" w:customStyle="1" w:styleId="TableParagraph">
    <w:name w:val="Table Paragraph"/>
    <w:basedOn w:val="Standard"/>
    <w:rsid w:val="00280ACA"/>
  </w:style>
  <w:style w:type="table" w:styleId="Tablaconcuadrcula">
    <w:name w:val="Table Grid"/>
    <w:basedOn w:val="Tablanormal"/>
    <w:rsid w:val="0001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012FF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rsid w:val="00444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44118"/>
    <w:rPr>
      <w:rFonts w:ascii="Tahoma" w:eastAsiaTheme="minorHAnsi" w:hAnsi="Tahoma" w:cs="Tahoma"/>
      <w:sz w:val="16"/>
      <w:szCs w:val="16"/>
      <w:lang w:val="es-PE" w:eastAsia="en-US"/>
    </w:rPr>
  </w:style>
  <w:style w:type="paragraph" w:styleId="Prrafodelista">
    <w:name w:val="List Paragraph"/>
    <w:basedOn w:val="Normal"/>
    <w:uiPriority w:val="34"/>
    <w:qFormat/>
    <w:rsid w:val="00E37E4E"/>
    <w:pPr>
      <w:spacing w:after="0"/>
      <w:ind w:left="720"/>
      <w:contextualSpacing/>
    </w:pPr>
    <w:rPr>
      <w:rFonts w:ascii="Calibri" w:eastAsia="Calibri" w:hAnsi="Calibri" w:cs="Calibri"/>
      <w:color w:val="000000"/>
      <w:lang w:eastAsia="es-PE"/>
    </w:rPr>
  </w:style>
  <w:style w:type="paragraph" w:styleId="NormalWeb">
    <w:name w:val="Normal (Web)"/>
    <w:basedOn w:val="Normal"/>
    <w:uiPriority w:val="99"/>
    <w:unhideWhenUsed/>
    <w:rsid w:val="00F36E69"/>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styleId="Textodelmarcadordeposicin">
    <w:name w:val="Placeholder Text"/>
    <w:basedOn w:val="Fuentedeprrafopredeter"/>
    <w:uiPriority w:val="99"/>
    <w:semiHidden/>
    <w:rsid w:val="00E103B7"/>
    <w:rPr>
      <w:color w:val="808080"/>
    </w:rPr>
  </w:style>
  <w:style w:type="table" w:styleId="Tablacontema">
    <w:name w:val="Table Theme"/>
    <w:basedOn w:val="Tablanormal"/>
    <w:rsid w:val="009663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612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129E"/>
    <w:rPr>
      <w:rFonts w:asciiTheme="minorHAnsi" w:eastAsiaTheme="minorHAnsi" w:hAnsiTheme="minorHAnsi" w:cstheme="minorBidi"/>
      <w:sz w:val="22"/>
      <w:szCs w:val="22"/>
      <w:lang w:val="es-PE" w:eastAsia="en-US"/>
    </w:rPr>
  </w:style>
  <w:style w:type="table" w:styleId="Listamedia2">
    <w:name w:val="Medium List 2"/>
    <w:basedOn w:val="Tablanormal"/>
    <w:uiPriority w:val="66"/>
    <w:rsid w:val="00ED75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3">
    <w:name w:val="Medium List 1 Accent 3"/>
    <w:basedOn w:val="Tablanormal"/>
    <w:uiPriority w:val="65"/>
    <w:rsid w:val="00ED75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ombreadomedio2">
    <w:name w:val="Medium Shading 2"/>
    <w:basedOn w:val="Tablanormal"/>
    <w:uiPriority w:val="64"/>
    <w:rsid w:val="00ED75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vistoso">
    <w:name w:val="Colorful Shading"/>
    <w:basedOn w:val="Tablanormal"/>
    <w:uiPriority w:val="71"/>
    <w:rsid w:val="00ED75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media1">
    <w:name w:val="Medium List 1"/>
    <w:basedOn w:val="Tablanormal"/>
    <w:uiPriority w:val="65"/>
    <w:rsid w:val="00214F1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notapie">
    <w:name w:val="footnote text"/>
    <w:basedOn w:val="Normal"/>
    <w:link w:val="TextonotapieCar"/>
    <w:semiHidden/>
    <w:unhideWhenUsed/>
    <w:rsid w:val="00BD576C"/>
    <w:pPr>
      <w:spacing w:after="0" w:line="240" w:lineRule="auto"/>
    </w:pPr>
    <w:rPr>
      <w:sz w:val="20"/>
      <w:szCs w:val="20"/>
    </w:rPr>
  </w:style>
  <w:style w:type="character" w:customStyle="1" w:styleId="TextonotapieCar">
    <w:name w:val="Texto nota pie Car"/>
    <w:basedOn w:val="Fuentedeprrafopredeter"/>
    <w:link w:val="Textonotapie"/>
    <w:semiHidden/>
    <w:rsid w:val="00BD576C"/>
    <w:rPr>
      <w:rFonts w:asciiTheme="minorHAnsi" w:eastAsiaTheme="minorHAnsi" w:hAnsiTheme="minorHAnsi" w:cstheme="minorBidi"/>
      <w:lang w:val="es-PE" w:eastAsia="en-US"/>
    </w:rPr>
  </w:style>
  <w:style w:type="character" w:styleId="Refdenotaalpie">
    <w:name w:val="footnote reference"/>
    <w:basedOn w:val="Fuentedeprrafopredeter"/>
    <w:semiHidden/>
    <w:unhideWhenUsed/>
    <w:rsid w:val="00BD576C"/>
    <w:rPr>
      <w:vertAlign w:val="superscript"/>
    </w:rPr>
  </w:style>
  <w:style w:type="character" w:styleId="Refdecomentario">
    <w:name w:val="annotation reference"/>
    <w:basedOn w:val="Fuentedeprrafopredeter"/>
    <w:semiHidden/>
    <w:unhideWhenUsed/>
    <w:rsid w:val="009774BD"/>
    <w:rPr>
      <w:sz w:val="16"/>
      <w:szCs w:val="16"/>
    </w:rPr>
  </w:style>
  <w:style w:type="paragraph" w:styleId="Textocomentario">
    <w:name w:val="annotation text"/>
    <w:basedOn w:val="Normal"/>
    <w:link w:val="TextocomentarioCar"/>
    <w:semiHidden/>
    <w:unhideWhenUsed/>
    <w:rsid w:val="009774BD"/>
    <w:pPr>
      <w:spacing w:line="240" w:lineRule="auto"/>
    </w:pPr>
    <w:rPr>
      <w:sz w:val="20"/>
      <w:szCs w:val="20"/>
    </w:rPr>
  </w:style>
  <w:style w:type="character" w:customStyle="1" w:styleId="TextocomentarioCar">
    <w:name w:val="Texto comentario Car"/>
    <w:basedOn w:val="Fuentedeprrafopredeter"/>
    <w:link w:val="Textocomentario"/>
    <w:semiHidden/>
    <w:rsid w:val="009774BD"/>
    <w:rPr>
      <w:rFonts w:asciiTheme="minorHAnsi" w:eastAsiaTheme="minorHAnsi" w:hAnsiTheme="minorHAnsi" w:cstheme="minorBidi"/>
      <w:lang w:val="es-PE" w:eastAsia="en-US"/>
    </w:rPr>
  </w:style>
  <w:style w:type="paragraph" w:styleId="Asuntodelcomentario">
    <w:name w:val="annotation subject"/>
    <w:basedOn w:val="Textocomentario"/>
    <w:next w:val="Textocomentario"/>
    <w:link w:val="AsuntodelcomentarioCar"/>
    <w:semiHidden/>
    <w:unhideWhenUsed/>
    <w:rsid w:val="009774BD"/>
    <w:rPr>
      <w:b/>
      <w:bCs/>
    </w:rPr>
  </w:style>
  <w:style w:type="character" w:customStyle="1" w:styleId="AsuntodelcomentarioCar">
    <w:name w:val="Asunto del comentario Car"/>
    <w:basedOn w:val="TextocomentarioCar"/>
    <w:link w:val="Asuntodelcomentario"/>
    <w:semiHidden/>
    <w:rsid w:val="009774BD"/>
    <w:rPr>
      <w:rFonts w:asciiTheme="minorHAnsi" w:eastAsiaTheme="minorHAnsi" w:hAnsiTheme="minorHAnsi" w:cstheme="minorBidi"/>
      <w:b/>
      <w:bCs/>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73739">
      <w:bodyDiv w:val="1"/>
      <w:marLeft w:val="0"/>
      <w:marRight w:val="0"/>
      <w:marTop w:val="0"/>
      <w:marBottom w:val="0"/>
      <w:divBdr>
        <w:top w:val="none" w:sz="0" w:space="0" w:color="auto"/>
        <w:left w:val="none" w:sz="0" w:space="0" w:color="auto"/>
        <w:bottom w:val="none" w:sz="0" w:space="0" w:color="auto"/>
        <w:right w:val="none" w:sz="0" w:space="0" w:color="auto"/>
      </w:divBdr>
      <w:divsChild>
        <w:div w:id="1272326013">
          <w:marLeft w:val="0"/>
          <w:marRight w:val="0"/>
          <w:marTop w:val="0"/>
          <w:marBottom w:val="0"/>
          <w:divBdr>
            <w:top w:val="none" w:sz="0" w:space="0" w:color="auto"/>
            <w:left w:val="none" w:sz="0" w:space="0" w:color="auto"/>
            <w:bottom w:val="none" w:sz="0" w:space="0" w:color="auto"/>
            <w:right w:val="none" w:sz="0" w:space="0" w:color="auto"/>
          </w:divBdr>
        </w:div>
        <w:div w:id="218397005">
          <w:marLeft w:val="0"/>
          <w:marRight w:val="0"/>
          <w:marTop w:val="0"/>
          <w:marBottom w:val="0"/>
          <w:divBdr>
            <w:top w:val="none" w:sz="0" w:space="0" w:color="auto"/>
            <w:left w:val="none" w:sz="0" w:space="0" w:color="auto"/>
            <w:bottom w:val="none" w:sz="0" w:space="0" w:color="auto"/>
            <w:right w:val="none" w:sz="0" w:space="0" w:color="auto"/>
          </w:divBdr>
        </w:div>
        <w:div w:id="814951929">
          <w:marLeft w:val="0"/>
          <w:marRight w:val="0"/>
          <w:marTop w:val="0"/>
          <w:marBottom w:val="0"/>
          <w:divBdr>
            <w:top w:val="none" w:sz="0" w:space="0" w:color="auto"/>
            <w:left w:val="none" w:sz="0" w:space="0" w:color="auto"/>
            <w:bottom w:val="none" w:sz="0" w:space="0" w:color="auto"/>
            <w:right w:val="none" w:sz="0" w:space="0" w:color="auto"/>
          </w:divBdr>
        </w:div>
        <w:div w:id="1119764516">
          <w:marLeft w:val="0"/>
          <w:marRight w:val="0"/>
          <w:marTop w:val="0"/>
          <w:marBottom w:val="0"/>
          <w:divBdr>
            <w:top w:val="none" w:sz="0" w:space="0" w:color="auto"/>
            <w:left w:val="none" w:sz="0" w:space="0" w:color="auto"/>
            <w:bottom w:val="none" w:sz="0" w:space="0" w:color="auto"/>
            <w:right w:val="none" w:sz="0" w:space="0" w:color="auto"/>
          </w:divBdr>
        </w:div>
        <w:div w:id="1323774002">
          <w:marLeft w:val="0"/>
          <w:marRight w:val="0"/>
          <w:marTop w:val="0"/>
          <w:marBottom w:val="0"/>
          <w:divBdr>
            <w:top w:val="none" w:sz="0" w:space="0" w:color="auto"/>
            <w:left w:val="none" w:sz="0" w:space="0" w:color="auto"/>
            <w:bottom w:val="none" w:sz="0" w:space="0" w:color="auto"/>
            <w:right w:val="none" w:sz="0" w:space="0" w:color="auto"/>
          </w:divBdr>
        </w:div>
        <w:div w:id="173039710">
          <w:marLeft w:val="0"/>
          <w:marRight w:val="0"/>
          <w:marTop w:val="0"/>
          <w:marBottom w:val="0"/>
          <w:divBdr>
            <w:top w:val="none" w:sz="0" w:space="0" w:color="auto"/>
            <w:left w:val="none" w:sz="0" w:space="0" w:color="auto"/>
            <w:bottom w:val="none" w:sz="0" w:space="0" w:color="auto"/>
            <w:right w:val="none" w:sz="0" w:space="0" w:color="auto"/>
          </w:divBdr>
        </w:div>
        <w:div w:id="457189176">
          <w:marLeft w:val="0"/>
          <w:marRight w:val="0"/>
          <w:marTop w:val="0"/>
          <w:marBottom w:val="0"/>
          <w:divBdr>
            <w:top w:val="none" w:sz="0" w:space="0" w:color="auto"/>
            <w:left w:val="none" w:sz="0" w:space="0" w:color="auto"/>
            <w:bottom w:val="none" w:sz="0" w:space="0" w:color="auto"/>
            <w:right w:val="none" w:sz="0" w:space="0" w:color="auto"/>
          </w:divBdr>
        </w:div>
        <w:div w:id="740829841">
          <w:marLeft w:val="0"/>
          <w:marRight w:val="0"/>
          <w:marTop w:val="0"/>
          <w:marBottom w:val="0"/>
          <w:divBdr>
            <w:top w:val="none" w:sz="0" w:space="0" w:color="auto"/>
            <w:left w:val="none" w:sz="0" w:space="0" w:color="auto"/>
            <w:bottom w:val="none" w:sz="0" w:space="0" w:color="auto"/>
            <w:right w:val="none" w:sz="0" w:space="0" w:color="auto"/>
          </w:divBdr>
        </w:div>
        <w:div w:id="475219195">
          <w:marLeft w:val="0"/>
          <w:marRight w:val="0"/>
          <w:marTop w:val="0"/>
          <w:marBottom w:val="0"/>
          <w:divBdr>
            <w:top w:val="none" w:sz="0" w:space="0" w:color="auto"/>
            <w:left w:val="none" w:sz="0" w:space="0" w:color="auto"/>
            <w:bottom w:val="none" w:sz="0" w:space="0" w:color="auto"/>
            <w:right w:val="none" w:sz="0" w:space="0" w:color="auto"/>
          </w:divBdr>
        </w:div>
        <w:div w:id="1894003205">
          <w:marLeft w:val="0"/>
          <w:marRight w:val="0"/>
          <w:marTop w:val="0"/>
          <w:marBottom w:val="0"/>
          <w:divBdr>
            <w:top w:val="none" w:sz="0" w:space="0" w:color="auto"/>
            <w:left w:val="none" w:sz="0" w:space="0" w:color="auto"/>
            <w:bottom w:val="none" w:sz="0" w:space="0" w:color="auto"/>
            <w:right w:val="none" w:sz="0" w:space="0" w:color="auto"/>
          </w:divBdr>
        </w:div>
        <w:div w:id="14506671">
          <w:marLeft w:val="0"/>
          <w:marRight w:val="0"/>
          <w:marTop w:val="0"/>
          <w:marBottom w:val="0"/>
          <w:divBdr>
            <w:top w:val="none" w:sz="0" w:space="0" w:color="auto"/>
            <w:left w:val="none" w:sz="0" w:space="0" w:color="auto"/>
            <w:bottom w:val="none" w:sz="0" w:space="0" w:color="auto"/>
            <w:right w:val="none" w:sz="0" w:space="0" w:color="auto"/>
          </w:divBdr>
        </w:div>
        <w:div w:id="276958088">
          <w:marLeft w:val="0"/>
          <w:marRight w:val="0"/>
          <w:marTop w:val="0"/>
          <w:marBottom w:val="0"/>
          <w:divBdr>
            <w:top w:val="none" w:sz="0" w:space="0" w:color="auto"/>
            <w:left w:val="none" w:sz="0" w:space="0" w:color="auto"/>
            <w:bottom w:val="none" w:sz="0" w:space="0" w:color="auto"/>
            <w:right w:val="none" w:sz="0" w:space="0" w:color="auto"/>
          </w:divBdr>
        </w:div>
        <w:div w:id="2047674958">
          <w:marLeft w:val="0"/>
          <w:marRight w:val="0"/>
          <w:marTop w:val="0"/>
          <w:marBottom w:val="0"/>
          <w:divBdr>
            <w:top w:val="none" w:sz="0" w:space="0" w:color="auto"/>
            <w:left w:val="none" w:sz="0" w:space="0" w:color="auto"/>
            <w:bottom w:val="none" w:sz="0" w:space="0" w:color="auto"/>
            <w:right w:val="none" w:sz="0" w:space="0" w:color="auto"/>
          </w:divBdr>
        </w:div>
        <w:div w:id="1791852397">
          <w:marLeft w:val="0"/>
          <w:marRight w:val="0"/>
          <w:marTop w:val="0"/>
          <w:marBottom w:val="0"/>
          <w:divBdr>
            <w:top w:val="none" w:sz="0" w:space="0" w:color="auto"/>
            <w:left w:val="none" w:sz="0" w:space="0" w:color="auto"/>
            <w:bottom w:val="none" w:sz="0" w:space="0" w:color="auto"/>
            <w:right w:val="none" w:sz="0" w:space="0" w:color="auto"/>
          </w:divBdr>
        </w:div>
        <w:div w:id="867984168">
          <w:marLeft w:val="0"/>
          <w:marRight w:val="0"/>
          <w:marTop w:val="0"/>
          <w:marBottom w:val="0"/>
          <w:divBdr>
            <w:top w:val="none" w:sz="0" w:space="0" w:color="auto"/>
            <w:left w:val="none" w:sz="0" w:space="0" w:color="auto"/>
            <w:bottom w:val="none" w:sz="0" w:space="0" w:color="auto"/>
            <w:right w:val="none" w:sz="0" w:space="0" w:color="auto"/>
          </w:divBdr>
        </w:div>
        <w:div w:id="665209528">
          <w:marLeft w:val="0"/>
          <w:marRight w:val="0"/>
          <w:marTop w:val="0"/>
          <w:marBottom w:val="0"/>
          <w:divBdr>
            <w:top w:val="none" w:sz="0" w:space="0" w:color="auto"/>
            <w:left w:val="none" w:sz="0" w:space="0" w:color="auto"/>
            <w:bottom w:val="none" w:sz="0" w:space="0" w:color="auto"/>
            <w:right w:val="none" w:sz="0" w:space="0" w:color="auto"/>
          </w:divBdr>
        </w:div>
        <w:div w:id="491533936">
          <w:marLeft w:val="0"/>
          <w:marRight w:val="0"/>
          <w:marTop w:val="0"/>
          <w:marBottom w:val="0"/>
          <w:divBdr>
            <w:top w:val="none" w:sz="0" w:space="0" w:color="auto"/>
            <w:left w:val="none" w:sz="0" w:space="0" w:color="auto"/>
            <w:bottom w:val="none" w:sz="0" w:space="0" w:color="auto"/>
            <w:right w:val="none" w:sz="0" w:space="0" w:color="auto"/>
          </w:divBdr>
        </w:div>
        <w:div w:id="2011445984">
          <w:marLeft w:val="0"/>
          <w:marRight w:val="0"/>
          <w:marTop w:val="0"/>
          <w:marBottom w:val="0"/>
          <w:divBdr>
            <w:top w:val="none" w:sz="0" w:space="0" w:color="auto"/>
            <w:left w:val="none" w:sz="0" w:space="0" w:color="auto"/>
            <w:bottom w:val="none" w:sz="0" w:space="0" w:color="auto"/>
            <w:right w:val="none" w:sz="0" w:space="0" w:color="auto"/>
          </w:divBdr>
        </w:div>
        <w:div w:id="1119907972">
          <w:marLeft w:val="0"/>
          <w:marRight w:val="0"/>
          <w:marTop w:val="0"/>
          <w:marBottom w:val="0"/>
          <w:divBdr>
            <w:top w:val="none" w:sz="0" w:space="0" w:color="auto"/>
            <w:left w:val="none" w:sz="0" w:space="0" w:color="auto"/>
            <w:bottom w:val="none" w:sz="0" w:space="0" w:color="auto"/>
            <w:right w:val="none" w:sz="0" w:space="0" w:color="auto"/>
          </w:divBdr>
        </w:div>
        <w:div w:id="614218590">
          <w:marLeft w:val="0"/>
          <w:marRight w:val="0"/>
          <w:marTop w:val="0"/>
          <w:marBottom w:val="0"/>
          <w:divBdr>
            <w:top w:val="none" w:sz="0" w:space="0" w:color="auto"/>
            <w:left w:val="none" w:sz="0" w:space="0" w:color="auto"/>
            <w:bottom w:val="none" w:sz="0" w:space="0" w:color="auto"/>
            <w:right w:val="none" w:sz="0" w:space="0" w:color="auto"/>
          </w:divBdr>
        </w:div>
        <w:div w:id="436339663">
          <w:marLeft w:val="0"/>
          <w:marRight w:val="0"/>
          <w:marTop w:val="0"/>
          <w:marBottom w:val="0"/>
          <w:divBdr>
            <w:top w:val="none" w:sz="0" w:space="0" w:color="auto"/>
            <w:left w:val="none" w:sz="0" w:space="0" w:color="auto"/>
            <w:bottom w:val="none" w:sz="0" w:space="0" w:color="auto"/>
            <w:right w:val="none" w:sz="0" w:space="0" w:color="auto"/>
          </w:divBdr>
        </w:div>
        <w:div w:id="797839971">
          <w:marLeft w:val="0"/>
          <w:marRight w:val="0"/>
          <w:marTop w:val="0"/>
          <w:marBottom w:val="0"/>
          <w:divBdr>
            <w:top w:val="none" w:sz="0" w:space="0" w:color="auto"/>
            <w:left w:val="none" w:sz="0" w:space="0" w:color="auto"/>
            <w:bottom w:val="none" w:sz="0" w:space="0" w:color="auto"/>
            <w:right w:val="none" w:sz="0" w:space="0" w:color="auto"/>
          </w:divBdr>
        </w:div>
        <w:div w:id="1841921667">
          <w:marLeft w:val="0"/>
          <w:marRight w:val="0"/>
          <w:marTop w:val="0"/>
          <w:marBottom w:val="0"/>
          <w:divBdr>
            <w:top w:val="none" w:sz="0" w:space="0" w:color="auto"/>
            <w:left w:val="none" w:sz="0" w:space="0" w:color="auto"/>
            <w:bottom w:val="none" w:sz="0" w:space="0" w:color="auto"/>
            <w:right w:val="none" w:sz="0" w:space="0" w:color="auto"/>
          </w:divBdr>
        </w:div>
        <w:div w:id="352851201">
          <w:marLeft w:val="0"/>
          <w:marRight w:val="0"/>
          <w:marTop w:val="0"/>
          <w:marBottom w:val="0"/>
          <w:divBdr>
            <w:top w:val="none" w:sz="0" w:space="0" w:color="auto"/>
            <w:left w:val="none" w:sz="0" w:space="0" w:color="auto"/>
            <w:bottom w:val="none" w:sz="0" w:space="0" w:color="auto"/>
            <w:right w:val="none" w:sz="0" w:space="0" w:color="auto"/>
          </w:divBdr>
        </w:div>
        <w:div w:id="1274903222">
          <w:marLeft w:val="0"/>
          <w:marRight w:val="0"/>
          <w:marTop w:val="0"/>
          <w:marBottom w:val="0"/>
          <w:divBdr>
            <w:top w:val="none" w:sz="0" w:space="0" w:color="auto"/>
            <w:left w:val="none" w:sz="0" w:space="0" w:color="auto"/>
            <w:bottom w:val="none" w:sz="0" w:space="0" w:color="auto"/>
            <w:right w:val="none" w:sz="0" w:space="0" w:color="auto"/>
          </w:divBdr>
        </w:div>
        <w:div w:id="1317690324">
          <w:marLeft w:val="0"/>
          <w:marRight w:val="0"/>
          <w:marTop w:val="0"/>
          <w:marBottom w:val="0"/>
          <w:divBdr>
            <w:top w:val="none" w:sz="0" w:space="0" w:color="auto"/>
            <w:left w:val="none" w:sz="0" w:space="0" w:color="auto"/>
            <w:bottom w:val="none" w:sz="0" w:space="0" w:color="auto"/>
            <w:right w:val="none" w:sz="0" w:space="0" w:color="auto"/>
          </w:divBdr>
        </w:div>
        <w:div w:id="1998610905">
          <w:marLeft w:val="0"/>
          <w:marRight w:val="0"/>
          <w:marTop w:val="0"/>
          <w:marBottom w:val="0"/>
          <w:divBdr>
            <w:top w:val="none" w:sz="0" w:space="0" w:color="auto"/>
            <w:left w:val="none" w:sz="0" w:space="0" w:color="auto"/>
            <w:bottom w:val="none" w:sz="0" w:space="0" w:color="auto"/>
            <w:right w:val="none" w:sz="0" w:space="0" w:color="auto"/>
          </w:divBdr>
        </w:div>
        <w:div w:id="1637025242">
          <w:marLeft w:val="0"/>
          <w:marRight w:val="0"/>
          <w:marTop w:val="0"/>
          <w:marBottom w:val="0"/>
          <w:divBdr>
            <w:top w:val="none" w:sz="0" w:space="0" w:color="auto"/>
            <w:left w:val="none" w:sz="0" w:space="0" w:color="auto"/>
            <w:bottom w:val="none" w:sz="0" w:space="0" w:color="auto"/>
            <w:right w:val="none" w:sz="0" w:space="0" w:color="auto"/>
          </w:divBdr>
        </w:div>
        <w:div w:id="206533129">
          <w:marLeft w:val="0"/>
          <w:marRight w:val="0"/>
          <w:marTop w:val="0"/>
          <w:marBottom w:val="0"/>
          <w:divBdr>
            <w:top w:val="none" w:sz="0" w:space="0" w:color="auto"/>
            <w:left w:val="none" w:sz="0" w:space="0" w:color="auto"/>
            <w:bottom w:val="none" w:sz="0" w:space="0" w:color="auto"/>
            <w:right w:val="none" w:sz="0" w:space="0" w:color="auto"/>
          </w:divBdr>
        </w:div>
        <w:div w:id="1754355586">
          <w:marLeft w:val="0"/>
          <w:marRight w:val="0"/>
          <w:marTop w:val="0"/>
          <w:marBottom w:val="0"/>
          <w:divBdr>
            <w:top w:val="none" w:sz="0" w:space="0" w:color="auto"/>
            <w:left w:val="none" w:sz="0" w:space="0" w:color="auto"/>
            <w:bottom w:val="none" w:sz="0" w:space="0" w:color="auto"/>
            <w:right w:val="none" w:sz="0" w:space="0" w:color="auto"/>
          </w:divBdr>
        </w:div>
        <w:div w:id="812479232">
          <w:marLeft w:val="0"/>
          <w:marRight w:val="0"/>
          <w:marTop w:val="0"/>
          <w:marBottom w:val="0"/>
          <w:divBdr>
            <w:top w:val="none" w:sz="0" w:space="0" w:color="auto"/>
            <w:left w:val="none" w:sz="0" w:space="0" w:color="auto"/>
            <w:bottom w:val="none" w:sz="0" w:space="0" w:color="auto"/>
            <w:right w:val="none" w:sz="0" w:space="0" w:color="auto"/>
          </w:divBdr>
        </w:div>
        <w:div w:id="1921138542">
          <w:marLeft w:val="0"/>
          <w:marRight w:val="0"/>
          <w:marTop w:val="0"/>
          <w:marBottom w:val="0"/>
          <w:divBdr>
            <w:top w:val="none" w:sz="0" w:space="0" w:color="auto"/>
            <w:left w:val="none" w:sz="0" w:space="0" w:color="auto"/>
            <w:bottom w:val="none" w:sz="0" w:space="0" w:color="auto"/>
            <w:right w:val="none" w:sz="0" w:space="0" w:color="auto"/>
          </w:divBdr>
        </w:div>
      </w:divsChild>
    </w:div>
    <w:div w:id="1464926871">
      <w:bodyDiv w:val="1"/>
      <w:marLeft w:val="0"/>
      <w:marRight w:val="0"/>
      <w:marTop w:val="0"/>
      <w:marBottom w:val="0"/>
      <w:divBdr>
        <w:top w:val="none" w:sz="0" w:space="0" w:color="auto"/>
        <w:left w:val="none" w:sz="0" w:space="0" w:color="auto"/>
        <w:bottom w:val="none" w:sz="0" w:space="0" w:color="auto"/>
        <w:right w:val="none" w:sz="0" w:space="0" w:color="auto"/>
      </w:divBdr>
      <w:divsChild>
        <w:div w:id="1137140645">
          <w:marLeft w:val="0"/>
          <w:marRight w:val="0"/>
          <w:marTop w:val="0"/>
          <w:marBottom w:val="0"/>
          <w:divBdr>
            <w:top w:val="none" w:sz="0" w:space="0" w:color="auto"/>
            <w:left w:val="none" w:sz="0" w:space="0" w:color="auto"/>
            <w:bottom w:val="none" w:sz="0" w:space="0" w:color="auto"/>
            <w:right w:val="none" w:sz="0" w:space="0" w:color="auto"/>
          </w:divBdr>
          <w:divsChild>
            <w:div w:id="777482027">
              <w:marLeft w:val="0"/>
              <w:marRight w:val="0"/>
              <w:marTop w:val="0"/>
              <w:marBottom w:val="0"/>
              <w:divBdr>
                <w:top w:val="none" w:sz="0" w:space="0" w:color="auto"/>
                <w:left w:val="none" w:sz="0" w:space="0" w:color="auto"/>
                <w:bottom w:val="none" w:sz="0" w:space="0" w:color="auto"/>
                <w:right w:val="none" w:sz="0" w:space="0" w:color="auto"/>
              </w:divBdr>
              <w:divsChild>
                <w:div w:id="1548443799">
                  <w:marLeft w:val="0"/>
                  <w:marRight w:val="0"/>
                  <w:marTop w:val="0"/>
                  <w:marBottom w:val="0"/>
                  <w:divBdr>
                    <w:top w:val="none" w:sz="0" w:space="0" w:color="auto"/>
                    <w:left w:val="none" w:sz="0" w:space="0" w:color="auto"/>
                    <w:bottom w:val="none" w:sz="0" w:space="0" w:color="auto"/>
                    <w:right w:val="none" w:sz="0" w:space="0" w:color="auto"/>
                  </w:divBdr>
                  <w:divsChild>
                    <w:div w:id="5326013">
                      <w:marLeft w:val="0"/>
                      <w:marRight w:val="0"/>
                      <w:marTop w:val="0"/>
                      <w:marBottom w:val="0"/>
                      <w:divBdr>
                        <w:top w:val="none" w:sz="0" w:space="0" w:color="auto"/>
                        <w:left w:val="none" w:sz="0" w:space="0" w:color="auto"/>
                        <w:bottom w:val="none" w:sz="0" w:space="0" w:color="auto"/>
                        <w:right w:val="none" w:sz="0" w:space="0" w:color="auto"/>
                      </w:divBdr>
                      <w:divsChild>
                        <w:div w:id="1187595098">
                          <w:marLeft w:val="0"/>
                          <w:marRight w:val="0"/>
                          <w:marTop w:val="0"/>
                          <w:marBottom w:val="0"/>
                          <w:divBdr>
                            <w:top w:val="none" w:sz="0" w:space="0" w:color="auto"/>
                            <w:left w:val="none" w:sz="0" w:space="0" w:color="auto"/>
                            <w:bottom w:val="none" w:sz="0" w:space="0" w:color="auto"/>
                            <w:right w:val="none" w:sz="0" w:space="0" w:color="auto"/>
                          </w:divBdr>
                          <w:divsChild>
                            <w:div w:id="716009310">
                              <w:marLeft w:val="0"/>
                              <w:marRight w:val="0"/>
                              <w:marTop w:val="0"/>
                              <w:marBottom w:val="0"/>
                              <w:divBdr>
                                <w:top w:val="none" w:sz="0" w:space="0" w:color="auto"/>
                                <w:left w:val="none" w:sz="0" w:space="0" w:color="auto"/>
                                <w:bottom w:val="none" w:sz="0" w:space="0" w:color="auto"/>
                                <w:right w:val="none" w:sz="0" w:space="0" w:color="auto"/>
                              </w:divBdr>
                              <w:divsChild>
                                <w:div w:id="1006372308">
                                  <w:marLeft w:val="0"/>
                                  <w:marRight w:val="0"/>
                                  <w:marTop w:val="0"/>
                                  <w:marBottom w:val="0"/>
                                  <w:divBdr>
                                    <w:top w:val="none" w:sz="0" w:space="0" w:color="auto"/>
                                    <w:left w:val="none" w:sz="0" w:space="0" w:color="auto"/>
                                    <w:bottom w:val="none" w:sz="0" w:space="0" w:color="auto"/>
                                    <w:right w:val="none" w:sz="0" w:space="0" w:color="auto"/>
                                  </w:divBdr>
                                  <w:divsChild>
                                    <w:div w:id="2045521870">
                                      <w:marLeft w:val="0"/>
                                      <w:marRight w:val="0"/>
                                      <w:marTop w:val="0"/>
                                      <w:marBottom w:val="0"/>
                                      <w:divBdr>
                                        <w:top w:val="none" w:sz="0" w:space="0" w:color="auto"/>
                                        <w:left w:val="none" w:sz="0" w:space="0" w:color="auto"/>
                                        <w:bottom w:val="none" w:sz="0" w:space="0" w:color="auto"/>
                                        <w:right w:val="none" w:sz="0" w:space="0" w:color="auto"/>
                                      </w:divBdr>
                                      <w:divsChild>
                                        <w:div w:id="129178146">
                                          <w:marLeft w:val="0"/>
                                          <w:marRight w:val="0"/>
                                          <w:marTop w:val="0"/>
                                          <w:marBottom w:val="0"/>
                                          <w:divBdr>
                                            <w:top w:val="none" w:sz="0" w:space="0" w:color="auto"/>
                                            <w:left w:val="none" w:sz="0" w:space="0" w:color="auto"/>
                                            <w:bottom w:val="none" w:sz="0" w:space="0" w:color="auto"/>
                                            <w:right w:val="none" w:sz="0" w:space="0" w:color="auto"/>
                                          </w:divBdr>
                                          <w:divsChild>
                                            <w:div w:id="377827501">
                                              <w:marLeft w:val="0"/>
                                              <w:marRight w:val="0"/>
                                              <w:marTop w:val="0"/>
                                              <w:marBottom w:val="0"/>
                                              <w:divBdr>
                                                <w:top w:val="none" w:sz="0" w:space="0" w:color="auto"/>
                                                <w:left w:val="none" w:sz="0" w:space="0" w:color="auto"/>
                                                <w:bottom w:val="none" w:sz="0" w:space="0" w:color="auto"/>
                                                <w:right w:val="none" w:sz="0" w:space="0" w:color="auto"/>
                                              </w:divBdr>
                                              <w:divsChild>
                                                <w:div w:id="56781678">
                                                  <w:marLeft w:val="0"/>
                                                  <w:marRight w:val="0"/>
                                                  <w:marTop w:val="0"/>
                                                  <w:marBottom w:val="0"/>
                                                  <w:divBdr>
                                                    <w:top w:val="none" w:sz="0" w:space="0" w:color="auto"/>
                                                    <w:left w:val="none" w:sz="0" w:space="0" w:color="auto"/>
                                                    <w:bottom w:val="none" w:sz="0" w:space="0" w:color="auto"/>
                                                    <w:right w:val="none" w:sz="0" w:space="0" w:color="auto"/>
                                                  </w:divBdr>
                                                  <w:divsChild>
                                                    <w:div w:id="1580216984">
                                                      <w:marLeft w:val="0"/>
                                                      <w:marRight w:val="0"/>
                                                      <w:marTop w:val="0"/>
                                                      <w:marBottom w:val="0"/>
                                                      <w:divBdr>
                                                        <w:top w:val="none" w:sz="0" w:space="0" w:color="auto"/>
                                                        <w:left w:val="none" w:sz="0" w:space="0" w:color="auto"/>
                                                        <w:bottom w:val="none" w:sz="0" w:space="0" w:color="auto"/>
                                                        <w:right w:val="none" w:sz="0" w:space="0" w:color="auto"/>
                                                      </w:divBdr>
                                                      <w:divsChild>
                                                        <w:div w:id="366639939">
                                                          <w:marLeft w:val="0"/>
                                                          <w:marRight w:val="0"/>
                                                          <w:marTop w:val="0"/>
                                                          <w:marBottom w:val="0"/>
                                                          <w:divBdr>
                                                            <w:top w:val="none" w:sz="0" w:space="0" w:color="auto"/>
                                                            <w:left w:val="none" w:sz="0" w:space="0" w:color="auto"/>
                                                            <w:bottom w:val="none" w:sz="0" w:space="0" w:color="auto"/>
                                                            <w:right w:val="none" w:sz="0" w:space="0" w:color="auto"/>
                                                          </w:divBdr>
                                                          <w:divsChild>
                                                            <w:div w:id="337126311">
                                                              <w:marLeft w:val="0"/>
                                                              <w:marRight w:val="0"/>
                                                              <w:marTop w:val="0"/>
                                                              <w:marBottom w:val="0"/>
                                                              <w:divBdr>
                                                                <w:top w:val="none" w:sz="0" w:space="0" w:color="auto"/>
                                                                <w:left w:val="none" w:sz="0" w:space="0" w:color="auto"/>
                                                                <w:bottom w:val="none" w:sz="0" w:space="0" w:color="auto"/>
                                                                <w:right w:val="none" w:sz="0" w:space="0" w:color="auto"/>
                                                              </w:divBdr>
                                                              <w:divsChild>
                                                                <w:div w:id="1224171355">
                                                                  <w:marLeft w:val="0"/>
                                                                  <w:marRight w:val="0"/>
                                                                  <w:marTop w:val="0"/>
                                                                  <w:marBottom w:val="0"/>
                                                                  <w:divBdr>
                                                                    <w:top w:val="none" w:sz="0" w:space="0" w:color="auto"/>
                                                                    <w:left w:val="none" w:sz="0" w:space="0" w:color="auto"/>
                                                                    <w:bottom w:val="none" w:sz="0" w:space="0" w:color="auto"/>
                                                                    <w:right w:val="none" w:sz="0" w:space="0" w:color="auto"/>
                                                                  </w:divBdr>
                                                                  <w:divsChild>
                                                                    <w:div w:id="1085150168">
                                                                      <w:marLeft w:val="0"/>
                                                                      <w:marRight w:val="0"/>
                                                                      <w:marTop w:val="0"/>
                                                                      <w:marBottom w:val="0"/>
                                                                      <w:divBdr>
                                                                        <w:top w:val="none" w:sz="0" w:space="0" w:color="auto"/>
                                                                        <w:left w:val="none" w:sz="0" w:space="0" w:color="auto"/>
                                                                        <w:bottom w:val="none" w:sz="0" w:space="0" w:color="auto"/>
                                                                        <w:right w:val="none" w:sz="0" w:space="0" w:color="auto"/>
                                                                      </w:divBdr>
                                                                      <w:divsChild>
                                                                        <w:div w:id="540441621">
                                                                          <w:marLeft w:val="0"/>
                                                                          <w:marRight w:val="0"/>
                                                                          <w:marTop w:val="0"/>
                                                                          <w:marBottom w:val="0"/>
                                                                          <w:divBdr>
                                                                            <w:top w:val="none" w:sz="0" w:space="0" w:color="auto"/>
                                                                            <w:left w:val="none" w:sz="0" w:space="0" w:color="auto"/>
                                                                            <w:bottom w:val="none" w:sz="0" w:space="0" w:color="auto"/>
                                                                            <w:right w:val="none" w:sz="0" w:space="0" w:color="auto"/>
                                                                          </w:divBdr>
                                                                          <w:divsChild>
                                                                            <w:div w:id="739526256">
                                                                              <w:marLeft w:val="0"/>
                                                                              <w:marRight w:val="0"/>
                                                                              <w:marTop w:val="0"/>
                                                                              <w:marBottom w:val="0"/>
                                                                              <w:divBdr>
                                                                                <w:top w:val="none" w:sz="0" w:space="0" w:color="auto"/>
                                                                                <w:left w:val="none" w:sz="0" w:space="0" w:color="auto"/>
                                                                                <w:bottom w:val="none" w:sz="0" w:space="0" w:color="auto"/>
                                                                                <w:right w:val="none" w:sz="0" w:space="0" w:color="auto"/>
                                                                              </w:divBdr>
                                                                              <w:divsChild>
                                                                                <w:div w:id="176116122">
                                                                                  <w:marLeft w:val="0"/>
                                                                                  <w:marRight w:val="0"/>
                                                                                  <w:marTop w:val="0"/>
                                                                                  <w:marBottom w:val="0"/>
                                                                                  <w:divBdr>
                                                                                    <w:top w:val="none" w:sz="0" w:space="0" w:color="auto"/>
                                                                                    <w:left w:val="none" w:sz="0" w:space="0" w:color="auto"/>
                                                                                    <w:bottom w:val="none" w:sz="0" w:space="0" w:color="auto"/>
                                                                                    <w:right w:val="none" w:sz="0" w:space="0" w:color="auto"/>
                                                                                  </w:divBdr>
                                                                                  <w:divsChild>
                                                                                    <w:div w:id="1937056011">
                                                                                      <w:marLeft w:val="0"/>
                                                                                      <w:marRight w:val="0"/>
                                                                                      <w:marTop w:val="0"/>
                                                                                      <w:marBottom w:val="0"/>
                                                                                      <w:divBdr>
                                                                                        <w:top w:val="none" w:sz="0" w:space="0" w:color="auto"/>
                                                                                        <w:left w:val="none" w:sz="0" w:space="0" w:color="auto"/>
                                                                                        <w:bottom w:val="none" w:sz="0" w:space="0" w:color="auto"/>
                                                                                        <w:right w:val="none" w:sz="0" w:space="0" w:color="auto"/>
                                                                                      </w:divBdr>
                                                                                      <w:divsChild>
                                                                                        <w:div w:id="1325469560">
                                                                                          <w:marLeft w:val="0"/>
                                                                                          <w:marRight w:val="0"/>
                                                                                          <w:marTop w:val="0"/>
                                                                                          <w:marBottom w:val="0"/>
                                                                                          <w:divBdr>
                                                                                            <w:top w:val="none" w:sz="0" w:space="0" w:color="auto"/>
                                                                                            <w:left w:val="none" w:sz="0" w:space="0" w:color="auto"/>
                                                                                            <w:bottom w:val="none" w:sz="0" w:space="0" w:color="auto"/>
                                                                                            <w:right w:val="none" w:sz="0" w:space="0" w:color="auto"/>
                                                                                          </w:divBdr>
                                                                                          <w:divsChild>
                                                                                            <w:div w:id="624653409">
                                                                                              <w:marLeft w:val="0"/>
                                                                                              <w:marRight w:val="0"/>
                                                                                              <w:marTop w:val="0"/>
                                                                                              <w:marBottom w:val="0"/>
                                                                                              <w:divBdr>
                                                                                                <w:top w:val="none" w:sz="0" w:space="0" w:color="auto"/>
                                                                                                <w:left w:val="none" w:sz="0" w:space="0" w:color="auto"/>
                                                                                                <w:bottom w:val="none" w:sz="0" w:space="0" w:color="auto"/>
                                                                                                <w:right w:val="none" w:sz="0" w:space="0" w:color="auto"/>
                                                                                              </w:divBdr>
                                                                                              <w:divsChild>
                                                                                                <w:div w:id="245724797">
                                                                                                  <w:marLeft w:val="0"/>
                                                                                                  <w:marRight w:val="0"/>
                                                                                                  <w:marTop w:val="0"/>
                                                                                                  <w:marBottom w:val="0"/>
                                                                                                  <w:divBdr>
                                                                                                    <w:top w:val="none" w:sz="0" w:space="0" w:color="auto"/>
                                                                                                    <w:left w:val="none" w:sz="0" w:space="0" w:color="auto"/>
                                                                                                    <w:bottom w:val="none" w:sz="0" w:space="0" w:color="auto"/>
                                                                                                    <w:right w:val="none" w:sz="0" w:space="0" w:color="auto"/>
                                                                                                  </w:divBdr>
                                                                                                </w:div>
                                                                                                <w:div w:id="238248189">
                                                                                                  <w:marLeft w:val="0"/>
                                                                                                  <w:marRight w:val="0"/>
                                                                                                  <w:marTop w:val="0"/>
                                                                                                  <w:marBottom w:val="0"/>
                                                                                                  <w:divBdr>
                                                                                                    <w:top w:val="none" w:sz="0" w:space="0" w:color="auto"/>
                                                                                                    <w:left w:val="none" w:sz="0" w:space="0" w:color="auto"/>
                                                                                                    <w:bottom w:val="none" w:sz="0" w:space="0" w:color="auto"/>
                                                                                                    <w:right w:val="none" w:sz="0" w:space="0" w:color="auto"/>
                                                                                                  </w:divBdr>
                                                                                                  <w:divsChild>
                                                                                                    <w:div w:id="1399862625">
                                                                                                      <w:marLeft w:val="0"/>
                                                                                                      <w:marRight w:val="0"/>
                                                                                                      <w:marTop w:val="0"/>
                                                                                                      <w:marBottom w:val="0"/>
                                                                                                      <w:divBdr>
                                                                                                        <w:top w:val="none" w:sz="0" w:space="0" w:color="auto"/>
                                                                                                        <w:left w:val="none" w:sz="0" w:space="0" w:color="auto"/>
                                                                                                        <w:bottom w:val="none" w:sz="0" w:space="0" w:color="auto"/>
                                                                                                        <w:right w:val="none" w:sz="0" w:space="0" w:color="auto"/>
                                                                                                      </w:divBdr>
                                                                                                      <w:divsChild>
                                                                                                        <w:div w:id="2127657804">
                                                                                                          <w:marLeft w:val="0"/>
                                                                                                          <w:marRight w:val="0"/>
                                                                                                          <w:marTop w:val="0"/>
                                                                                                          <w:marBottom w:val="0"/>
                                                                                                          <w:divBdr>
                                                                                                            <w:top w:val="none" w:sz="0" w:space="0" w:color="auto"/>
                                                                                                            <w:left w:val="none" w:sz="0" w:space="0" w:color="auto"/>
                                                                                                            <w:bottom w:val="none" w:sz="0" w:space="0" w:color="auto"/>
                                                                                                            <w:right w:val="none" w:sz="0" w:space="0" w:color="auto"/>
                                                                                                          </w:divBdr>
                                                                                                          <w:divsChild>
                                                                                                            <w:div w:id="1682971300">
                                                                                                              <w:marLeft w:val="0"/>
                                                                                                              <w:marRight w:val="0"/>
                                                                                                              <w:marTop w:val="0"/>
                                                                                                              <w:marBottom w:val="0"/>
                                                                                                              <w:divBdr>
                                                                                                                <w:top w:val="none" w:sz="0" w:space="0" w:color="auto"/>
                                                                                                                <w:left w:val="none" w:sz="0" w:space="0" w:color="auto"/>
                                                                                                                <w:bottom w:val="none" w:sz="0" w:space="0" w:color="auto"/>
                                                                                                                <w:right w:val="none" w:sz="0" w:space="0" w:color="auto"/>
                                                                                                              </w:divBdr>
                                                                                                              <w:divsChild>
                                                                                                                <w:div w:id="2048021616">
                                                                                                                  <w:marLeft w:val="0"/>
                                                                                                                  <w:marRight w:val="0"/>
                                                                                                                  <w:marTop w:val="0"/>
                                                                                                                  <w:marBottom w:val="0"/>
                                                                                                                  <w:divBdr>
                                                                                                                    <w:top w:val="none" w:sz="0" w:space="0" w:color="auto"/>
                                                                                                                    <w:left w:val="none" w:sz="0" w:space="0" w:color="auto"/>
                                                                                                                    <w:bottom w:val="none" w:sz="0" w:space="0" w:color="auto"/>
                                                                                                                    <w:right w:val="none" w:sz="0" w:space="0" w:color="auto"/>
                                                                                                                  </w:divBdr>
                                                                                                                  <w:divsChild>
                                                                                                                    <w:div w:id="40397728">
                                                                                                                      <w:marLeft w:val="0"/>
                                                                                                                      <w:marRight w:val="0"/>
                                                                                                                      <w:marTop w:val="0"/>
                                                                                                                      <w:marBottom w:val="0"/>
                                                                                                                      <w:divBdr>
                                                                                                                        <w:top w:val="none" w:sz="0" w:space="0" w:color="auto"/>
                                                                                                                        <w:left w:val="none" w:sz="0" w:space="0" w:color="auto"/>
                                                                                                                        <w:bottom w:val="none" w:sz="0" w:space="0" w:color="auto"/>
                                                                                                                        <w:right w:val="none" w:sz="0" w:space="0" w:color="auto"/>
                                                                                                                      </w:divBdr>
                                                                                                                      <w:divsChild>
                                                                                                                        <w:div w:id="452361275">
                                                                                                                          <w:marLeft w:val="0"/>
                                                                                                                          <w:marRight w:val="0"/>
                                                                                                                          <w:marTop w:val="0"/>
                                                                                                                          <w:marBottom w:val="0"/>
                                                                                                                          <w:divBdr>
                                                                                                                            <w:top w:val="none" w:sz="0" w:space="0" w:color="auto"/>
                                                                                                                            <w:left w:val="none" w:sz="0" w:space="0" w:color="auto"/>
                                                                                                                            <w:bottom w:val="none" w:sz="0" w:space="0" w:color="auto"/>
                                                                                                                            <w:right w:val="none" w:sz="0" w:space="0" w:color="auto"/>
                                                                                                                          </w:divBdr>
                                                                                                                          <w:divsChild>
                                                                                                                            <w:div w:id="410321919">
                                                                                                                              <w:marLeft w:val="0"/>
                                                                                                                              <w:marRight w:val="0"/>
                                                                                                                              <w:marTop w:val="0"/>
                                                                                                                              <w:marBottom w:val="0"/>
                                                                                                                              <w:divBdr>
                                                                                                                                <w:top w:val="none" w:sz="0" w:space="0" w:color="auto"/>
                                                                                                                                <w:left w:val="none" w:sz="0" w:space="0" w:color="auto"/>
                                                                                                                                <w:bottom w:val="none" w:sz="0" w:space="0" w:color="auto"/>
                                                                                                                                <w:right w:val="none" w:sz="0" w:space="0" w:color="auto"/>
                                                                                                                              </w:divBdr>
                                                                                                                              <w:divsChild>
                                                                                                                                <w:div w:id="2019114999">
                                                                                                                                  <w:marLeft w:val="0"/>
                                                                                                                                  <w:marRight w:val="0"/>
                                                                                                                                  <w:marTop w:val="0"/>
                                                                                                                                  <w:marBottom w:val="0"/>
                                                                                                                                  <w:divBdr>
                                                                                                                                    <w:top w:val="none" w:sz="0" w:space="0" w:color="auto"/>
                                                                                                                                    <w:left w:val="none" w:sz="0" w:space="0" w:color="auto"/>
                                                                                                                                    <w:bottom w:val="none" w:sz="0" w:space="0" w:color="auto"/>
                                                                                                                                    <w:right w:val="none" w:sz="0" w:space="0" w:color="auto"/>
                                                                                                                                  </w:divBdr>
                                                                                                                                  <w:divsChild>
                                                                                                                                    <w:div w:id="2013096365">
                                                                                                                                      <w:marLeft w:val="0"/>
                                                                                                                                      <w:marRight w:val="0"/>
                                                                                                                                      <w:marTop w:val="0"/>
                                                                                                                                      <w:marBottom w:val="0"/>
                                                                                                                                      <w:divBdr>
                                                                                                                                        <w:top w:val="none" w:sz="0" w:space="0" w:color="auto"/>
                                                                                                                                        <w:left w:val="none" w:sz="0" w:space="0" w:color="auto"/>
                                                                                                                                        <w:bottom w:val="none" w:sz="0" w:space="0" w:color="auto"/>
                                                                                                                                        <w:right w:val="none" w:sz="0" w:space="0" w:color="auto"/>
                                                                                                                                      </w:divBdr>
                                                                                                                                      <w:divsChild>
                                                                                                                                        <w:div w:id="3511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27507">
      <w:bodyDiv w:val="1"/>
      <w:marLeft w:val="0"/>
      <w:marRight w:val="0"/>
      <w:marTop w:val="0"/>
      <w:marBottom w:val="0"/>
      <w:divBdr>
        <w:top w:val="none" w:sz="0" w:space="0" w:color="auto"/>
        <w:left w:val="none" w:sz="0" w:space="0" w:color="auto"/>
        <w:bottom w:val="none" w:sz="0" w:space="0" w:color="auto"/>
        <w:right w:val="none" w:sz="0" w:space="0" w:color="auto"/>
      </w:divBdr>
    </w:div>
    <w:div w:id="15254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elisacontbar@gmail.com" TargetMode="External"/><Relationship Id="rId2" Type="http://schemas.openxmlformats.org/officeDocument/2006/relationships/hyperlink" Target="https://orcid.org/0000-0001-5240-1242" TargetMode="External"/><Relationship Id="rId1" Type="http://schemas.openxmlformats.org/officeDocument/2006/relationships/hyperlink" Target="mailto:restela@unibagua.edu.pe" TargetMode="External"/><Relationship Id="rId6" Type="http://schemas.openxmlformats.org/officeDocument/2006/relationships/hyperlink" Target="https://orcid.org/0000-0003-3286-7787" TargetMode="External"/><Relationship Id="rId5" Type="http://schemas.openxmlformats.org/officeDocument/2006/relationships/hyperlink" Target="mailto:fincio@unibagua.edu.pe" TargetMode="External"/><Relationship Id="rId4" Type="http://schemas.openxmlformats.org/officeDocument/2006/relationships/hyperlink" Target="https://orcid.org/0000-0002-0278-72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endeley%20Desktop\wordPlugin\Mendeley-1.1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D081-98F9-437F-9939-AF35D8A6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Mendeley-1.19.4</Template>
  <TotalTime>31</TotalTime>
  <Pages>13</Pages>
  <Words>8215</Words>
  <Characters>45184</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PcpMARTINTO</cp:lastModifiedBy>
  <cp:revision>8</cp:revision>
  <dcterms:created xsi:type="dcterms:W3CDTF">2020-09-19T04:51:00Z</dcterms:created>
  <dcterms:modified xsi:type="dcterms:W3CDTF">2020-11-20T14:14:00Z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ser Name_1">
    <vt:lpwstr>online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